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9822D">
      <w:pPr>
        <w:spacing w:line="540" w:lineRule="exact"/>
        <w:jc w:val="center"/>
        <w:rPr>
          <w:rFonts w:hint="eastAsia" w:ascii="方正小标宋简体" w:hAnsi="方正小标宋简体" w:eastAsia="方正小标宋简体" w:cs="方正小标宋简体"/>
          <w:bCs/>
          <w:color w:val="auto"/>
          <w:sz w:val="44"/>
          <w:szCs w:val="44"/>
          <w:u w:val="none"/>
        </w:rPr>
      </w:pPr>
      <w:bookmarkStart w:id="5" w:name="_GoBack"/>
      <w:r>
        <w:rPr>
          <w:rFonts w:hint="eastAsia" w:ascii="方正小标宋简体" w:hAnsi="方正小标宋简体" w:eastAsia="方正小标宋简体" w:cs="方正小标宋简体"/>
          <w:bCs/>
          <w:color w:val="auto"/>
          <w:sz w:val="44"/>
          <w:szCs w:val="44"/>
          <w:u w:val="none"/>
        </w:rPr>
        <w:t>云城区中心城区小学招生地段调整</w:t>
      </w:r>
      <w:bookmarkStart w:id="0" w:name="_Hlk536103971"/>
      <w:r>
        <w:rPr>
          <w:rFonts w:hint="eastAsia" w:ascii="方正小标宋简体" w:hAnsi="方正小标宋简体" w:eastAsia="方正小标宋简体" w:cs="方正小标宋简体"/>
          <w:bCs/>
          <w:color w:val="auto"/>
          <w:sz w:val="44"/>
          <w:szCs w:val="44"/>
          <w:u w:val="none"/>
        </w:rPr>
        <w:t>方案</w:t>
      </w:r>
      <w:bookmarkEnd w:id="0"/>
    </w:p>
    <w:p w14:paraId="07ACE280">
      <w:pPr>
        <w:spacing w:line="540" w:lineRule="exact"/>
        <w:jc w:val="center"/>
        <w:rPr>
          <w:rFonts w:hint="default" w:ascii="方正小标宋简体" w:hAnsi="方正小标宋简体" w:eastAsia="方正小标宋简体" w:cs="方正小标宋简体"/>
          <w:bCs/>
          <w:color w:val="auto"/>
          <w:sz w:val="44"/>
          <w:szCs w:val="44"/>
          <w:u w:val="none"/>
          <w:lang w:val="en-US" w:eastAsia="zh-CN"/>
        </w:rPr>
      </w:pPr>
      <w:r>
        <w:rPr>
          <w:rFonts w:hint="eastAsia" w:ascii="方正小标宋简体" w:hAnsi="方正小标宋简体" w:eastAsia="方正小标宋简体" w:cs="方正小标宋简体"/>
          <w:bCs/>
          <w:color w:val="auto"/>
          <w:sz w:val="44"/>
          <w:szCs w:val="44"/>
          <w:u w:val="none"/>
          <w:lang w:eastAsia="zh-CN"/>
        </w:rPr>
        <w:t>（</w:t>
      </w:r>
      <w:r>
        <w:rPr>
          <w:rFonts w:hint="eastAsia" w:ascii="方正小标宋简体" w:hAnsi="方正小标宋简体" w:eastAsia="方正小标宋简体" w:cs="方正小标宋简体"/>
          <w:bCs/>
          <w:color w:val="auto"/>
          <w:sz w:val="44"/>
          <w:szCs w:val="44"/>
          <w:u w:val="none"/>
          <w:lang w:val="en-US" w:eastAsia="zh-CN"/>
        </w:rPr>
        <w:t>征求意见稿）</w:t>
      </w:r>
    </w:p>
    <w:p w14:paraId="1696DD93">
      <w:pPr>
        <w:spacing w:line="540" w:lineRule="exact"/>
        <w:rPr>
          <w:rFonts w:ascii="仿宋" w:hAnsi="仿宋" w:eastAsia="仿宋" w:cs="Times New Roman"/>
          <w:bCs/>
          <w:color w:val="auto"/>
          <w:sz w:val="32"/>
          <w:szCs w:val="32"/>
          <w:u w:val="none"/>
        </w:rPr>
      </w:pPr>
    </w:p>
    <w:bookmarkEnd w:id="5"/>
    <w:p w14:paraId="73041DFC">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随着城市化建设的不断推进，原来界定的中心城区小学招生地段不适应城区发展需求。根据中心城区小学布局实际，为更合理规划学生就近入学，科学利用教育资源，需要对中心城区部分小学招生地段作适当调整，具体调整如下：</w:t>
      </w:r>
    </w:p>
    <w:p w14:paraId="4EBC7456">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宋体"/>
          <w:bCs/>
          <w:color w:val="auto"/>
          <w:kern w:val="0"/>
          <w:sz w:val="32"/>
          <w:szCs w:val="32"/>
          <w:u w:val="none"/>
        </w:rPr>
      </w:pPr>
      <w:r>
        <w:rPr>
          <w:rFonts w:hint="eastAsia" w:ascii="黑体" w:hAnsi="黑体" w:eastAsia="黑体" w:cs="宋体"/>
          <w:bCs/>
          <w:color w:val="auto"/>
          <w:kern w:val="0"/>
          <w:sz w:val="32"/>
          <w:szCs w:val="32"/>
          <w:u w:val="none"/>
        </w:rPr>
        <w:t>一、</w:t>
      </w:r>
      <w:r>
        <w:rPr>
          <w:rFonts w:hint="eastAsia" w:ascii="黑体" w:hAnsi="黑体" w:eastAsia="黑体" w:cs="宋体"/>
          <w:bCs/>
          <w:color w:val="auto"/>
          <w:kern w:val="0"/>
          <w:sz w:val="32"/>
          <w:szCs w:val="32"/>
          <w:u w:val="none"/>
          <w:lang w:val="en-US" w:eastAsia="zh-CN"/>
        </w:rPr>
        <w:t>区直</w:t>
      </w:r>
      <w:r>
        <w:rPr>
          <w:rFonts w:hint="eastAsia" w:ascii="黑体" w:hAnsi="黑体" w:eastAsia="黑体" w:cs="宋体"/>
          <w:bCs/>
          <w:color w:val="auto"/>
          <w:kern w:val="0"/>
          <w:sz w:val="32"/>
          <w:szCs w:val="32"/>
          <w:u w:val="none"/>
        </w:rPr>
        <w:t>学校招生地段</w:t>
      </w:r>
    </w:p>
    <w:p w14:paraId="36B7941A">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（一）云浮市实验小学招生地段。</w:t>
      </w:r>
    </w:p>
    <w:p w14:paraId="43FA0EE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1.以南山河为界，市公安局至金域蓝湾以东，至育才2路。包括此范围内的丰收村委、市公安局、城市花园、市供电局、金域蓝湾、御龙山水、云中新校区。</w:t>
      </w:r>
    </w:p>
    <w:p w14:paraId="068FEBD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2.荔园新天地、筠城南山春天、尚东世纪、罗沙村委。</w:t>
      </w:r>
    </w:p>
    <w:p w14:paraId="67EEC8D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楷体_GB2312" w:cs="Times New Roman"/>
          <w:bCs/>
          <w:color w:val="auto"/>
          <w:sz w:val="32"/>
          <w:szCs w:val="32"/>
          <w:u w:val="none"/>
        </w:rPr>
      </w:pPr>
      <w:r>
        <w:rPr>
          <w:rFonts w:hint="eastAsia" w:ascii="仿宋_GB2312" w:hAnsi="仿宋_GB2312" w:eastAsia="仿宋_GB2312" w:cs="Times New Roman"/>
          <w:bCs/>
          <w:color w:val="auto"/>
          <w:sz w:val="32"/>
          <w:szCs w:val="32"/>
          <w:u w:val="none"/>
        </w:rPr>
        <w:t>（</w:t>
      </w:r>
      <w:r>
        <w:rPr>
          <w:rFonts w:hint="eastAsia" w:ascii="楷体_GB2312" w:hAnsi="楷体_GB2312" w:eastAsia="楷体_GB2312" w:cs="楷体_GB2312"/>
          <w:bCs/>
          <w:color w:val="auto"/>
          <w:sz w:val="32"/>
          <w:szCs w:val="32"/>
          <w:u w:val="none"/>
        </w:rPr>
        <w:t>二）云浮市</w:t>
      </w:r>
      <w:r>
        <w:rPr>
          <w:rFonts w:hint="eastAsia" w:ascii="楷体_GB2312" w:hAnsi="楷体_GB2312" w:eastAsia="楷体_GB2312" w:cs="楷体_GB2312"/>
          <w:bCs/>
          <w:color w:val="auto"/>
          <w:sz w:val="32"/>
          <w:szCs w:val="32"/>
          <w:u w:val="none"/>
          <w:lang w:val="en-US" w:eastAsia="zh-CN"/>
        </w:rPr>
        <w:t>云城区</w:t>
      </w:r>
      <w:r>
        <w:rPr>
          <w:rFonts w:hint="eastAsia" w:ascii="楷体_GB2312" w:hAnsi="楷体_GB2312" w:eastAsia="楷体_GB2312" w:cs="楷体_GB2312"/>
          <w:bCs/>
          <w:color w:val="auto"/>
          <w:sz w:val="32"/>
          <w:szCs w:val="32"/>
          <w:u w:val="none"/>
        </w:rPr>
        <w:t>臻汇园小学招生地段。</w:t>
      </w:r>
    </w:p>
    <w:p w14:paraId="4DD995C9">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1.云浮市云城区西花岗市政综合建设项目范围住宅区</w:t>
      </w:r>
      <w:r>
        <w:rPr>
          <w:rFonts w:hint="eastAsia" w:ascii="仿宋_GB2312" w:hAnsi="仿宋_GB2312" w:eastAsia="仿宋_GB2312" w:cs="Times New Roman"/>
          <w:bCs/>
          <w:color w:val="auto"/>
          <w:sz w:val="32"/>
          <w:szCs w:val="32"/>
          <w:u w:val="none"/>
          <w:lang w:eastAsia="zh-CN"/>
        </w:rPr>
        <w:t>（</w:t>
      </w:r>
      <w:r>
        <w:rPr>
          <w:rFonts w:hint="eastAsia" w:ascii="仿宋_GB2312" w:hAnsi="仿宋_GB2312" w:eastAsia="仿宋_GB2312" w:cs="Times New Roman"/>
          <w:bCs/>
          <w:color w:val="auto"/>
          <w:sz w:val="32"/>
          <w:szCs w:val="32"/>
          <w:u w:val="none"/>
          <w:lang w:val="en-US" w:eastAsia="zh-CN"/>
        </w:rPr>
        <w:t>含</w:t>
      </w:r>
      <w:r>
        <w:rPr>
          <w:rFonts w:hint="eastAsia" w:ascii="仿宋_GB2312" w:hAnsi="仿宋_GB2312" w:eastAsia="仿宋_GB2312" w:cs="Times New Roman"/>
          <w:bCs/>
          <w:color w:val="auto"/>
          <w:sz w:val="32"/>
          <w:szCs w:val="32"/>
          <w:u w:val="none"/>
        </w:rPr>
        <w:t>臻汇园</w:t>
      </w:r>
      <w:r>
        <w:rPr>
          <w:rFonts w:hint="eastAsia" w:ascii="仿宋_GB2312" w:hAnsi="仿宋_GB2312" w:eastAsia="仿宋_GB2312" w:cs="Times New Roman"/>
          <w:bCs/>
          <w:color w:val="auto"/>
          <w:sz w:val="32"/>
          <w:szCs w:val="32"/>
          <w:u w:val="none"/>
          <w:lang w:eastAsia="zh-CN"/>
        </w:rPr>
        <w:t>、</w:t>
      </w:r>
      <w:r>
        <w:rPr>
          <w:rFonts w:hint="eastAsia" w:ascii="仿宋_GB2312" w:hAnsi="仿宋_GB2312" w:eastAsia="仿宋_GB2312" w:cs="Times New Roman"/>
          <w:bCs/>
          <w:color w:val="auto"/>
          <w:sz w:val="32"/>
          <w:szCs w:val="32"/>
          <w:u w:val="none"/>
        </w:rPr>
        <w:t>臻汇园碧湖新城、臻汇园碧湖新城-南区、幸福华庭、绿屏湖畔、华盛·圆坊都荟）。</w:t>
      </w:r>
    </w:p>
    <w:p w14:paraId="7BC3D204">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 xml:space="preserve">2.城西村委的朱屋村、大坑边村、张谭屋村以及城北村委的林屋村。 </w:t>
      </w:r>
    </w:p>
    <w:p w14:paraId="2A36735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3.大塱村委（不含谭屋村、盘屋村、邹屋村）及</w:t>
      </w:r>
      <w:r>
        <w:rPr>
          <w:rFonts w:hint="eastAsia" w:ascii="仿宋_GB2312" w:hAnsi="仿宋_GB2312" w:eastAsia="仿宋_GB2312" w:cs="Times New Roman"/>
          <w:bCs/>
          <w:color w:val="auto"/>
          <w:sz w:val="32"/>
          <w:szCs w:val="32"/>
          <w:u w:val="none"/>
          <w:lang w:val="en-US" w:eastAsia="zh-CN"/>
        </w:rPr>
        <w:t>坐</w:t>
      </w:r>
      <w:r>
        <w:rPr>
          <w:rFonts w:hint="eastAsia" w:ascii="仿宋_GB2312" w:hAnsi="仿宋_GB2312" w:eastAsia="仿宋_GB2312" w:cs="Times New Roman"/>
          <w:bCs/>
          <w:color w:val="auto"/>
          <w:sz w:val="32"/>
          <w:szCs w:val="32"/>
          <w:u w:val="none"/>
        </w:rPr>
        <w:t>落在其村委辖区内的住宅小区（含英伦豪城、吾悦</w:t>
      </w:r>
      <w:r>
        <w:rPr>
          <w:rFonts w:hint="eastAsia" w:ascii="仿宋_GB2312" w:hAnsi="仿宋_GB2312" w:eastAsia="仿宋_GB2312" w:cs="Times New Roman"/>
          <w:bCs/>
          <w:color w:val="auto"/>
          <w:sz w:val="32"/>
          <w:szCs w:val="32"/>
          <w:u w:val="none"/>
          <w:lang w:val="en-US" w:eastAsia="zh-CN"/>
        </w:rPr>
        <w:t>华府</w:t>
      </w:r>
      <w:r>
        <w:rPr>
          <w:rFonts w:hint="eastAsia" w:ascii="仿宋_GB2312" w:hAnsi="仿宋_GB2312" w:eastAsia="仿宋_GB2312" w:cs="Times New Roman"/>
          <w:bCs/>
          <w:color w:val="auto"/>
          <w:sz w:val="32"/>
          <w:szCs w:val="32"/>
          <w:u w:val="none"/>
        </w:rPr>
        <w:t>、幸福里等小区）。</w:t>
      </w:r>
    </w:p>
    <w:p w14:paraId="5C3BF8E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sz w:val="32"/>
          <w:szCs w:val="32"/>
          <w:u w:val="none"/>
          <w:lang w:val="en-US" w:eastAsia="zh-CN"/>
        </w:rPr>
        <w:t>三</w:t>
      </w:r>
      <w:r>
        <w:rPr>
          <w:rFonts w:hint="eastAsia" w:ascii="楷体_GB2312" w:hAnsi="楷体_GB2312" w:eastAsia="楷体_GB2312" w:cs="楷体_GB2312"/>
          <w:bCs/>
          <w:color w:val="auto"/>
          <w:sz w:val="32"/>
          <w:szCs w:val="32"/>
          <w:u w:val="none"/>
        </w:rPr>
        <w:t>）云浮市恒大学校招生地段。</w:t>
      </w:r>
    </w:p>
    <w:p w14:paraId="6E9FB5F7">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1.学校附近村庄(鹏石、循常及</w:t>
      </w:r>
      <w:r>
        <w:rPr>
          <w:rFonts w:hint="eastAsia" w:ascii="仿宋_GB2312" w:hAnsi="仿宋_GB2312" w:eastAsia="仿宋_GB2312" w:cs="Times New Roman"/>
          <w:bCs/>
          <w:color w:val="auto"/>
          <w:sz w:val="32"/>
          <w:szCs w:val="32"/>
          <w:u w:val="none"/>
          <w:lang w:val="en-US" w:eastAsia="zh-CN"/>
        </w:rPr>
        <w:t>坐</w:t>
      </w:r>
      <w:r>
        <w:rPr>
          <w:rFonts w:hint="eastAsia" w:ascii="仿宋_GB2312" w:hAnsi="仿宋_GB2312" w:eastAsia="仿宋_GB2312" w:cs="Times New Roman"/>
          <w:bCs/>
          <w:color w:val="auto"/>
          <w:sz w:val="32"/>
          <w:szCs w:val="32"/>
          <w:u w:val="none"/>
        </w:rPr>
        <w:t>落在其村委辖区内的住宅小区：恒大城、翡翠山花园</w:t>
      </w:r>
      <w:r>
        <w:rPr>
          <w:rFonts w:hint="eastAsia" w:ascii="仿宋_GB2312" w:hAnsi="仿宋_GB2312" w:eastAsia="仿宋_GB2312" w:cs="Times New Roman"/>
          <w:bCs/>
          <w:color w:val="auto"/>
          <w:sz w:val="32"/>
          <w:szCs w:val="32"/>
          <w:u w:val="none"/>
          <w:lang w:eastAsia="zh-CN"/>
        </w:rPr>
        <w:t>、</w:t>
      </w:r>
      <w:r>
        <w:rPr>
          <w:rFonts w:hint="eastAsia" w:ascii="仿宋_GB2312" w:hAnsi="仿宋_GB2312" w:eastAsia="仿宋_GB2312" w:cs="Times New Roman"/>
          <w:bCs/>
          <w:color w:val="auto"/>
          <w:sz w:val="32"/>
          <w:szCs w:val="32"/>
          <w:u w:val="none"/>
        </w:rPr>
        <w:t>翰林华府</w:t>
      </w:r>
      <w:r>
        <w:rPr>
          <w:rFonts w:hint="eastAsia" w:ascii="仿宋_GB2312" w:hAnsi="仿宋_GB2312" w:eastAsia="仿宋_GB2312" w:cs="Times New Roman"/>
          <w:bCs/>
          <w:color w:val="auto"/>
          <w:sz w:val="32"/>
          <w:szCs w:val="32"/>
          <w:u w:val="none"/>
          <w:lang w:eastAsia="zh-CN"/>
        </w:rPr>
        <w:t>、</w:t>
      </w:r>
      <w:r>
        <w:rPr>
          <w:rFonts w:hint="eastAsia" w:ascii="仿宋_GB2312" w:hAnsi="仿宋_GB2312" w:eastAsia="仿宋_GB2312" w:cs="Times New Roman"/>
          <w:bCs/>
          <w:color w:val="auto"/>
          <w:sz w:val="32"/>
          <w:szCs w:val="32"/>
          <w:u w:val="none"/>
        </w:rPr>
        <w:t>祥云城</w:t>
      </w:r>
      <w:r>
        <w:rPr>
          <w:rFonts w:hint="eastAsia" w:ascii="仿宋_GB2312" w:hAnsi="仿宋_GB2312" w:eastAsia="仿宋_GB2312" w:cs="Times New Roman"/>
          <w:bCs/>
          <w:color w:val="auto"/>
          <w:sz w:val="32"/>
          <w:szCs w:val="32"/>
          <w:u w:val="none"/>
          <w:lang w:eastAsia="zh-CN"/>
        </w:rPr>
        <w:t>、</w:t>
      </w:r>
      <w:r>
        <w:rPr>
          <w:rFonts w:hint="eastAsia" w:ascii="仿宋_GB2312" w:hAnsi="仿宋_GB2312" w:eastAsia="仿宋_GB2312" w:cs="Times New Roman"/>
          <w:bCs/>
          <w:color w:val="auto"/>
          <w:sz w:val="32"/>
          <w:szCs w:val="32"/>
          <w:u w:val="none"/>
        </w:rPr>
        <w:t>文昌花园</w:t>
      </w:r>
      <w:r>
        <w:rPr>
          <w:rFonts w:hint="eastAsia" w:ascii="仿宋_GB2312" w:hAnsi="仿宋_GB2312" w:eastAsia="仿宋_GB2312" w:cs="Times New Roman"/>
          <w:bCs/>
          <w:color w:val="auto"/>
          <w:sz w:val="32"/>
          <w:szCs w:val="32"/>
          <w:u w:val="none"/>
          <w:lang w:eastAsia="zh-CN"/>
        </w:rPr>
        <w:t>、</w:t>
      </w:r>
      <w:r>
        <w:rPr>
          <w:rFonts w:hint="eastAsia" w:ascii="仿宋_GB2312" w:hAnsi="仿宋_GB2312" w:eastAsia="仿宋_GB2312" w:cs="Times New Roman"/>
          <w:bCs/>
          <w:color w:val="auto"/>
          <w:sz w:val="32"/>
          <w:szCs w:val="32"/>
          <w:u w:val="none"/>
        </w:rPr>
        <w:t>翔顺筠粤豪苑等)。</w:t>
      </w:r>
    </w:p>
    <w:p w14:paraId="0054833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2.岔路村委的罗石村、三眼塘村、栗子围村、迳口村委车路村（即原迳尾水库移民）、大塱村委的邹屋村、盘屋村、谭屋村。</w:t>
      </w:r>
    </w:p>
    <w:p w14:paraId="63C4D10F">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sz w:val="32"/>
          <w:szCs w:val="32"/>
          <w:u w:val="none"/>
          <w:lang w:val="en-US" w:eastAsia="zh-CN"/>
        </w:rPr>
        <w:t>四</w:t>
      </w:r>
      <w:r>
        <w:rPr>
          <w:rFonts w:hint="eastAsia" w:ascii="楷体_GB2312" w:hAnsi="楷体_GB2312" w:eastAsia="楷体_GB2312" w:cs="楷体_GB2312"/>
          <w:bCs/>
          <w:color w:val="auto"/>
          <w:sz w:val="32"/>
          <w:szCs w:val="32"/>
          <w:u w:val="none"/>
        </w:rPr>
        <w:t>）云浮市田家炳学校招生地段。</w:t>
      </w:r>
    </w:p>
    <w:p w14:paraId="70D9BBB2">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1.城中路49号至63号（青少年宫）的单号门牌（青少年宫广场规划路以南）；青少年宫巷1号至33号的单号门牌， 2号至48号的双号门牌。</w:t>
      </w:r>
    </w:p>
    <w:p w14:paraId="0651217B">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2.兴云西路2号至88号的双号门牌（含富临花园）；兴云西路109号（现兴业广场）至171号的单号门牌。</w:t>
      </w:r>
    </w:p>
    <w:p w14:paraId="3C371E2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3.艺苑路23号至27号的单号门牌，18号至24号的双号门牌；马岗新村（东、南、西、北村）。</w:t>
      </w:r>
    </w:p>
    <w:p w14:paraId="425659D7">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4.闻莺路2号至48号的双号门牌；闻莺一、二、三路；闻莺一、二、三巷；屏峰路18号至110号的双号门牌, 屏峰路29号至91号的单号门牌；屏峰一路；屏峰一、二、三、四巷（含清水塘村）。</w:t>
      </w:r>
    </w:p>
    <w:p w14:paraId="4B030FD3">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5.恒安路；恒安一、二、三、四、五、六巷；福安小区。</w:t>
      </w:r>
    </w:p>
    <w:p w14:paraId="00BC8309">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6.西塘新村。</w:t>
      </w:r>
    </w:p>
    <w:p w14:paraId="075F8774">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7.金马路以南（单号门牌），兴云西路90号至108号（双号门牌）以北；环市中路以东，文笔路以西范围（其中包含帝景苑、京都花园、金弘花园、卓成骏景园）。</w:t>
      </w:r>
    </w:p>
    <w:p w14:paraId="69EE6F02">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sz w:val="32"/>
          <w:szCs w:val="32"/>
          <w:u w:val="none"/>
          <w:lang w:val="en-US" w:eastAsia="zh-CN"/>
        </w:rPr>
        <w:t>五</w:t>
      </w: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sz w:val="32"/>
          <w:szCs w:val="32"/>
          <w:u w:val="none"/>
          <w:lang w:val="en-US" w:eastAsia="zh-CN"/>
        </w:rPr>
        <w:t>云浮市</w:t>
      </w:r>
      <w:r>
        <w:rPr>
          <w:rFonts w:hint="eastAsia" w:ascii="楷体_GB2312" w:hAnsi="楷体_GB2312" w:eastAsia="楷体_GB2312" w:cs="楷体_GB2312"/>
          <w:bCs/>
          <w:color w:val="auto"/>
          <w:sz w:val="32"/>
          <w:szCs w:val="32"/>
          <w:u w:val="none"/>
        </w:rPr>
        <w:t>邓发小学招生地段。</w:t>
      </w:r>
    </w:p>
    <w:p w14:paraId="50848CE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1.城中路由城中路1号（即城南大花坛侧）至城中路47号（兴云西路交界处）的单号门牌；城中路2号（源盛华庭）至56号（云浮电影院）双号门牌；三元里；上谭路；上谭中路；云景西路；金华路（靠九鼎明珠和又一城一侧）；城基路。</w:t>
      </w:r>
      <w:r>
        <w:rPr>
          <w:rFonts w:hint="eastAsia" w:ascii="仿宋_GB2312" w:hAnsi="仿宋_GB2312" w:eastAsia="仿宋_GB2312" w:cs="Times New Roman"/>
          <w:b w:val="0"/>
          <w:bCs/>
          <w:color w:val="auto"/>
          <w:sz w:val="32"/>
          <w:szCs w:val="32"/>
          <w:u w:val="none"/>
          <w:lang w:val="en-US" w:eastAsia="zh-CN"/>
        </w:rPr>
        <w:t>马坪陈屋，唐屋；马坪民主巷；马坪太丘路（含机关幼儿园）。</w:t>
      </w:r>
    </w:p>
    <w:p w14:paraId="767B7CD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2.兴云西路由兴云西路1号至兴云西路107号单号门牌；艺苑路1至16号门牌；城讯路；城讯一、二、三路；头塘讯；朱钟屋；钟屋巷；兴云西南侧二环路；刘屋。</w:t>
      </w:r>
    </w:p>
    <w:p w14:paraId="0EF0F813">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3.闻莺路由闻莺路1号至闻莺路101号的单号门牌、50号（即龙盘居花园）至130号的双号门牌；屏峰路1—27号的单号门牌</w:t>
      </w:r>
      <w:r>
        <w:rPr>
          <w:rFonts w:hint="eastAsia" w:ascii="仿宋_GB2312" w:hAnsi="仿宋_GB2312" w:eastAsia="仿宋_GB2312" w:cs="Times New Roman"/>
          <w:b w:val="0"/>
          <w:bCs/>
          <w:color w:val="auto"/>
          <w:sz w:val="32"/>
          <w:szCs w:val="32"/>
          <w:u w:val="none"/>
          <w:lang w:eastAsia="zh-CN"/>
        </w:rPr>
        <w:t>（含屏峰路教师宿舍）</w:t>
      </w:r>
      <w:r>
        <w:rPr>
          <w:rFonts w:hint="eastAsia" w:ascii="仿宋_GB2312" w:hAnsi="仿宋_GB2312" w:eastAsia="仿宋_GB2312" w:cs="Times New Roman"/>
          <w:bCs/>
          <w:color w:val="auto"/>
          <w:sz w:val="32"/>
          <w:szCs w:val="32"/>
          <w:u w:val="none"/>
        </w:rPr>
        <w:t>、2—16号的双号门牌；闻莺横一巷；清水路；屏峰山脚横巷；屏峰山脚一、二、三巷。</w:t>
      </w:r>
    </w:p>
    <w:p w14:paraId="68A155F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4.浩林西路由浩林西路2号至浩林西路102号双号门牌(含南洋花园聚宝庭HFG座)；浩林东路2号（中国人保公司）至78号双号门牌；玉屏路；玉屏路北巷；永福巷；永福横巷；万福路；民福巷；</w:t>
      </w:r>
      <w:r>
        <w:rPr>
          <w:rFonts w:hint="eastAsia" w:ascii="仿宋_GB2312" w:hAnsi="仿宋_GB2312" w:eastAsia="仿宋_GB2312" w:cs="Times New Roman"/>
          <w:b w:val="0"/>
          <w:bCs/>
          <w:color w:val="auto"/>
          <w:sz w:val="32"/>
          <w:szCs w:val="32"/>
          <w:u w:val="none"/>
        </w:rPr>
        <w:t>城南谢屋村</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城南肖屋村</w:t>
      </w:r>
      <w:r>
        <w:rPr>
          <w:rFonts w:hint="eastAsia" w:ascii="仿宋_GB2312" w:hAnsi="仿宋_GB2312" w:eastAsia="仿宋_GB2312" w:cs="Times New Roman"/>
          <w:b w:val="0"/>
          <w:bCs/>
          <w:color w:val="auto"/>
          <w:sz w:val="32"/>
          <w:szCs w:val="32"/>
          <w:u w:val="none"/>
          <w:lang w:eastAsia="zh-CN"/>
        </w:rPr>
        <w:t>（浩林西路北则）；玉屏社区民主巷；玉屏肖屋；玉屏钟屋。</w:t>
      </w:r>
    </w:p>
    <w:p w14:paraId="0D1DB6B9">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5.解放中路35—147号的单号门牌、解放中路2号至38号（区财政局）双号门牌；解放中路48—120号的双号门牌；解放西路；人民巷；人民路；城里底；红星巷；工农巷；同福巷；周屋。</w:t>
      </w:r>
    </w:p>
    <w:p w14:paraId="052B5A6A">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6.江屋、清水塘村原村民。</w:t>
      </w:r>
    </w:p>
    <w:p w14:paraId="33F61E3B">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7.烈士公园石麟路4至9号；湖边路38号至45号。</w:t>
      </w:r>
    </w:p>
    <w:p w14:paraId="5E970DDF">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8.建设南路68号（红十字会医院）至130号双号门牌</w:t>
      </w:r>
      <w:r>
        <w:rPr>
          <w:rFonts w:hint="eastAsia" w:ascii="仿宋_GB2312" w:hAnsi="仿宋_GB2312" w:eastAsia="仿宋_GB2312" w:cs="Times New Roman"/>
          <w:b w:val="0"/>
          <w:bCs/>
          <w:color w:val="auto"/>
          <w:sz w:val="32"/>
          <w:szCs w:val="32"/>
          <w:u w:val="none"/>
          <w:lang w:val="en-US" w:eastAsia="zh-CN"/>
        </w:rPr>
        <w:t>（含名尚豪苑）</w:t>
      </w:r>
      <w:r>
        <w:rPr>
          <w:rFonts w:hint="eastAsia" w:ascii="仿宋_GB2312" w:hAnsi="仿宋_GB2312" w:eastAsia="仿宋_GB2312" w:cs="Times New Roman"/>
          <w:bCs/>
          <w:color w:val="auto"/>
          <w:sz w:val="32"/>
          <w:szCs w:val="32"/>
          <w:u w:val="none"/>
        </w:rPr>
        <w:t>。</w:t>
      </w:r>
    </w:p>
    <w:p w14:paraId="088B7CF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sz w:val="32"/>
          <w:szCs w:val="32"/>
          <w:u w:val="none"/>
          <w:lang w:val="en-US" w:eastAsia="zh-CN"/>
        </w:rPr>
        <w:t>六</w:t>
      </w:r>
      <w:r>
        <w:rPr>
          <w:rFonts w:hint="eastAsia" w:ascii="楷体_GB2312" w:hAnsi="楷体_GB2312" w:eastAsia="楷体_GB2312" w:cs="楷体_GB2312"/>
          <w:bCs/>
          <w:color w:val="auto"/>
          <w:sz w:val="32"/>
          <w:szCs w:val="32"/>
          <w:u w:val="none"/>
        </w:rPr>
        <w:t>）云浮市云硫小学东方校区招生地段。</w:t>
      </w:r>
    </w:p>
    <w:p w14:paraId="32CC5EE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1.狮山路以西、乐谊路以北(靠消防队一侧往高峰方向)至罗桂路以南一带，包括蟠龙山水豪庭小区。</w:t>
      </w:r>
    </w:p>
    <w:p w14:paraId="44BE647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2.金马路以北至东方路以南一带，包括此范围内的碧桂园小区、盛泰大厦、置诚大厦、星耀华庭、阳光豪庭、康晖苑、阳光家园、峰景花园，不包括西塘新村。</w:t>
      </w:r>
    </w:p>
    <w:p w14:paraId="051D4C9A">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3.东方村委十七条自然村(不包括</w:t>
      </w:r>
      <w:r>
        <w:rPr>
          <w:rFonts w:hint="eastAsia" w:ascii="仿宋_GB2312" w:hAnsi="仿宋_GB2312" w:eastAsia="仿宋_GB2312" w:cs="Times New Roman"/>
          <w:bCs/>
          <w:color w:val="auto"/>
          <w:sz w:val="32"/>
          <w:szCs w:val="32"/>
          <w:u w:val="none"/>
          <w:lang w:eastAsia="zh-CN"/>
        </w:rPr>
        <w:t>岗</w:t>
      </w:r>
      <w:r>
        <w:rPr>
          <w:rFonts w:hint="eastAsia" w:ascii="仿宋_GB2312" w:hAnsi="仿宋_GB2312" w:eastAsia="仿宋_GB2312" w:cs="Times New Roman"/>
          <w:bCs/>
          <w:color w:val="auto"/>
          <w:sz w:val="32"/>
          <w:szCs w:val="32"/>
          <w:u w:val="none"/>
        </w:rPr>
        <w:t>咀村)、高峰新村社区、石脚围村。</w:t>
      </w:r>
    </w:p>
    <w:p w14:paraId="20E95EB2">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4</w:t>
      </w:r>
      <w:r>
        <w:rPr>
          <w:rFonts w:hint="eastAsia" w:ascii="仿宋_GB2312" w:hAnsi="仿宋_GB2312" w:eastAsia="仿宋_GB2312" w:cs="Times New Roman"/>
          <w:bCs/>
          <w:color w:val="auto"/>
          <w:sz w:val="32"/>
          <w:szCs w:val="32"/>
          <w:u w:val="none"/>
          <w:lang w:val="en-US" w:eastAsia="zh-CN"/>
        </w:rPr>
        <w:t>.</w:t>
      </w:r>
      <w:r>
        <w:rPr>
          <w:rFonts w:hint="eastAsia" w:ascii="仿宋_GB2312" w:hAnsi="仿宋_GB2312" w:eastAsia="仿宋_GB2312" w:cs="Times New Roman"/>
          <w:bCs/>
          <w:color w:val="auto"/>
          <w:sz w:val="32"/>
          <w:szCs w:val="32"/>
          <w:u w:val="none"/>
        </w:rPr>
        <w:t>雍景园小区。</w:t>
      </w:r>
    </w:p>
    <w:p w14:paraId="4061F572">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sz w:val="32"/>
          <w:szCs w:val="32"/>
          <w:u w:val="none"/>
          <w:lang w:val="en-US" w:eastAsia="zh-CN"/>
        </w:rPr>
        <w:t>七</w:t>
      </w:r>
      <w:r>
        <w:rPr>
          <w:rFonts w:hint="eastAsia" w:ascii="楷体_GB2312" w:hAnsi="楷体_GB2312" w:eastAsia="楷体_GB2312" w:cs="楷体_GB2312"/>
          <w:bCs/>
          <w:color w:val="auto"/>
          <w:sz w:val="32"/>
          <w:szCs w:val="32"/>
          <w:u w:val="none"/>
        </w:rPr>
        <w:t>)云浮市云硫小学罗桂桥校区招生地段。</w:t>
      </w:r>
    </w:p>
    <w:p w14:paraId="1757522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1.云硫(含高峰、罗桂桥、大降坪)生活区。</w:t>
      </w:r>
    </w:p>
    <w:p w14:paraId="2A0CFBFC">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2.罗桂路以北的新桂区。</w:t>
      </w:r>
    </w:p>
    <w:p w14:paraId="170F9676">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3.蟠龙居小区</w:t>
      </w:r>
      <w:r>
        <w:rPr>
          <w:rFonts w:hint="eastAsia" w:ascii="仿宋_GB2312" w:hAnsi="仿宋_GB2312" w:eastAsia="仿宋_GB2312" w:cs="Times New Roman"/>
          <w:bCs/>
          <w:color w:val="auto"/>
          <w:sz w:val="32"/>
          <w:szCs w:val="32"/>
          <w:u w:val="none"/>
          <w:lang w:eastAsia="zh-CN"/>
        </w:rPr>
        <w:t>、蟠龙花园</w:t>
      </w:r>
      <w:r>
        <w:rPr>
          <w:rFonts w:hint="eastAsia" w:ascii="仿宋_GB2312" w:hAnsi="仿宋_GB2312" w:eastAsia="仿宋_GB2312" w:cs="Times New Roman"/>
          <w:bCs/>
          <w:color w:val="auto"/>
          <w:sz w:val="32"/>
          <w:szCs w:val="32"/>
          <w:u w:val="none"/>
        </w:rPr>
        <w:t>。</w:t>
      </w:r>
    </w:p>
    <w:p w14:paraId="2F4F5E69">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4.东方花园小区、碧桂园天玺小区、地质队、东方</w:t>
      </w:r>
      <w:r>
        <w:rPr>
          <w:rFonts w:hint="eastAsia" w:ascii="仿宋_GB2312" w:hAnsi="仿宋_GB2312" w:eastAsia="仿宋_GB2312" w:cs="Times New Roman"/>
          <w:bCs/>
          <w:color w:val="auto"/>
          <w:sz w:val="32"/>
          <w:szCs w:val="32"/>
          <w:u w:val="none"/>
          <w:lang w:eastAsia="zh-CN"/>
        </w:rPr>
        <w:t>岗</w:t>
      </w:r>
      <w:r>
        <w:rPr>
          <w:rFonts w:hint="eastAsia" w:ascii="仿宋_GB2312" w:hAnsi="仿宋_GB2312" w:eastAsia="仿宋_GB2312" w:cs="Times New Roman"/>
          <w:bCs/>
          <w:color w:val="auto"/>
          <w:sz w:val="32"/>
          <w:szCs w:val="32"/>
          <w:u w:val="none"/>
        </w:rPr>
        <w:t>咀村。</w:t>
      </w:r>
    </w:p>
    <w:p w14:paraId="5DD5BF4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5</w:t>
      </w:r>
      <w:r>
        <w:rPr>
          <w:rFonts w:hint="eastAsia" w:ascii="仿宋_GB2312" w:hAnsi="仿宋_GB2312" w:eastAsia="仿宋_GB2312" w:cs="Times New Roman"/>
          <w:bCs/>
          <w:color w:val="auto"/>
          <w:sz w:val="32"/>
          <w:szCs w:val="32"/>
          <w:u w:val="none"/>
          <w:lang w:val="en-US" w:eastAsia="zh-CN"/>
        </w:rPr>
        <w:t>.</w:t>
      </w:r>
      <w:r>
        <w:rPr>
          <w:rFonts w:hint="eastAsia" w:ascii="仿宋_GB2312" w:hAnsi="仿宋_GB2312" w:eastAsia="仿宋_GB2312" w:cs="Times New Roman"/>
          <w:bCs/>
          <w:color w:val="auto"/>
          <w:sz w:val="32"/>
          <w:szCs w:val="32"/>
          <w:u w:val="none"/>
        </w:rPr>
        <w:t>高峰社区高五村、胜利村。</w:t>
      </w:r>
    </w:p>
    <w:p w14:paraId="519B6B32">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sz w:val="32"/>
          <w:szCs w:val="32"/>
          <w:u w:val="none"/>
          <w:lang w:val="en-US" w:eastAsia="zh-CN"/>
        </w:rPr>
        <w:t>八</w:t>
      </w:r>
      <w:r>
        <w:rPr>
          <w:rFonts w:hint="eastAsia" w:ascii="楷体_GB2312" w:hAnsi="楷体_GB2312" w:eastAsia="楷体_GB2312" w:cs="楷体_GB2312"/>
          <w:bCs/>
          <w:color w:val="auto"/>
          <w:sz w:val="32"/>
          <w:szCs w:val="32"/>
          <w:u w:val="none"/>
        </w:rPr>
        <w:t>)云浮市第一小学招生地段。</w:t>
      </w:r>
    </w:p>
    <w:p w14:paraId="2CA705CC">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Times New Roman"/>
          <w:bCs/>
          <w:color w:val="auto"/>
          <w:kern w:val="2"/>
          <w:sz w:val="32"/>
          <w:szCs w:val="32"/>
          <w:u w:val="none"/>
        </w:rPr>
      </w:pPr>
      <w:r>
        <w:rPr>
          <w:rFonts w:hint="eastAsia" w:ascii="仿宋_GB2312" w:hAnsi="仿宋_GB2312" w:eastAsia="仿宋_GB2312" w:cs="Times New Roman"/>
          <w:bCs/>
          <w:color w:val="auto"/>
          <w:sz w:val="32"/>
          <w:szCs w:val="32"/>
          <w:u w:val="none"/>
        </w:rPr>
        <w:t>1.兴云东路双号（</w:t>
      </w:r>
      <w:bookmarkStart w:id="1" w:name="OLE_LINK1"/>
      <w:r>
        <w:rPr>
          <w:rFonts w:hint="eastAsia" w:ascii="仿宋_GB2312" w:hAnsi="仿宋_GB2312" w:eastAsia="仿宋_GB2312" w:cs="Times New Roman"/>
          <w:bCs/>
          <w:color w:val="auto"/>
          <w:sz w:val="32"/>
          <w:szCs w:val="32"/>
          <w:u w:val="none"/>
        </w:rPr>
        <w:t>108号盘龙湾</w:t>
      </w:r>
      <w:bookmarkEnd w:id="1"/>
      <w:r>
        <w:rPr>
          <w:rFonts w:hint="eastAsia" w:ascii="仿宋_GB2312" w:hAnsi="仿宋_GB2312" w:eastAsia="仿宋_GB2312" w:cs="Times New Roman"/>
          <w:bCs/>
          <w:color w:val="auto"/>
          <w:sz w:val="32"/>
          <w:szCs w:val="32"/>
          <w:u w:val="none"/>
        </w:rPr>
        <w:t>起至益华国际广场），包括此范围内的蟠龙湾、天湖半岛、云苑山庄、花德山、桐油围、黄泥坑村，兴云中路单、双号。</w:t>
      </w:r>
    </w:p>
    <w:p w14:paraId="6A85C0D3">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Times New Roman"/>
          <w:bCs/>
          <w:color w:val="auto"/>
          <w:kern w:val="2"/>
          <w:sz w:val="32"/>
          <w:szCs w:val="32"/>
          <w:u w:val="none"/>
        </w:rPr>
      </w:pPr>
      <w:r>
        <w:rPr>
          <w:rFonts w:hint="eastAsia" w:ascii="仿宋_GB2312" w:hAnsi="仿宋_GB2312" w:eastAsia="仿宋_GB2312" w:cs="Times New Roman"/>
          <w:bCs/>
          <w:color w:val="auto"/>
          <w:sz w:val="32"/>
          <w:szCs w:val="32"/>
          <w:u w:val="none"/>
        </w:rPr>
        <w:t>2.星岩1路、2路全路段、3路（1—102号），马排1、2、3、4巷，翔富花园、珊瑚名轩、天柱路、天柱新村、</w:t>
      </w:r>
      <w:r>
        <w:rPr>
          <w:rFonts w:hint="eastAsia" w:ascii="仿宋_GB2312" w:hAnsi="仿宋_GB2312" w:eastAsia="仿宋_GB2312" w:cs="Times New Roman"/>
          <w:bCs/>
          <w:color w:val="auto"/>
          <w:kern w:val="2"/>
          <w:sz w:val="32"/>
          <w:szCs w:val="32"/>
          <w:u w:val="none"/>
        </w:rPr>
        <w:t>天柱花园、文笔豪苑、怡富花园、文</w:t>
      </w:r>
      <w:r>
        <w:rPr>
          <w:rFonts w:hint="eastAsia" w:ascii="仿宋_GB2312" w:hAnsi="仿宋_GB2312" w:eastAsia="仿宋_GB2312" w:cs="Times New Roman"/>
          <w:bCs/>
          <w:color w:val="auto"/>
          <w:sz w:val="32"/>
          <w:szCs w:val="32"/>
          <w:u w:val="none"/>
        </w:rPr>
        <w:t>笔新村、沙地村、</w:t>
      </w:r>
      <w:r>
        <w:rPr>
          <w:rFonts w:hint="eastAsia" w:ascii="仿宋_GB2312" w:hAnsi="仿宋_GB2312" w:eastAsia="仿宋_GB2312" w:cs="Times New Roman"/>
          <w:bCs/>
          <w:color w:val="auto"/>
          <w:kern w:val="2"/>
          <w:sz w:val="32"/>
          <w:szCs w:val="32"/>
          <w:u w:val="none"/>
        </w:rPr>
        <w:t>体育后巷，青少年宫广场规划路以北（靠英东体育馆侧）。</w:t>
      </w:r>
    </w:p>
    <w:p w14:paraId="41599F5A">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kern w:val="2"/>
          <w:sz w:val="32"/>
          <w:szCs w:val="32"/>
          <w:u w:val="none"/>
        </w:rPr>
        <w:t>3.建设北路，</w:t>
      </w:r>
      <w:r>
        <w:rPr>
          <w:rFonts w:hint="eastAsia" w:ascii="仿宋_GB2312" w:hAnsi="仿宋_GB2312" w:eastAsia="仿宋_GB2312" w:cs="Times New Roman"/>
          <w:bCs/>
          <w:color w:val="auto"/>
          <w:sz w:val="32"/>
          <w:szCs w:val="32"/>
          <w:u w:val="none"/>
        </w:rPr>
        <w:t xml:space="preserve">建设南路2至66号的双号门牌，廖屋，湖边路（1-37号）、石麟路（1、2、3、10、11、12、13号）、牌坊路、文化巷、东风巷。 </w:t>
      </w:r>
    </w:p>
    <w:p w14:paraId="4CBDE690">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4.旧街解放东路单双号、解放中路1-33号单号门牌，城中路58号（购物中心）至116号（市自来水公司）的双号门牌，东风1、2巷，文化巷。</w:t>
      </w:r>
    </w:p>
    <w:p w14:paraId="2E9D3CAF">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Times New Roman"/>
          <w:bCs/>
          <w:color w:val="auto"/>
          <w:kern w:val="2"/>
          <w:sz w:val="32"/>
          <w:szCs w:val="32"/>
          <w:u w:val="none"/>
        </w:rPr>
      </w:pPr>
      <w:r>
        <w:rPr>
          <w:rFonts w:hint="eastAsia" w:ascii="仿宋_GB2312" w:hAnsi="仿宋_GB2312" w:eastAsia="仿宋_GB2312" w:cs="Times New Roman"/>
          <w:bCs/>
          <w:color w:val="auto"/>
          <w:kern w:val="2"/>
          <w:sz w:val="32"/>
          <w:szCs w:val="32"/>
          <w:u w:val="none"/>
        </w:rPr>
        <w:t xml:space="preserve">5.榕树脚，关屋，东安路，天平路，静园巷。 </w:t>
      </w:r>
    </w:p>
    <w:p w14:paraId="3F798107">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Times New Roman"/>
          <w:bCs/>
          <w:color w:val="auto"/>
          <w:kern w:val="2"/>
          <w:sz w:val="32"/>
          <w:szCs w:val="32"/>
          <w:u w:val="none"/>
        </w:rPr>
      </w:pPr>
      <w:r>
        <w:rPr>
          <w:rFonts w:hint="eastAsia" w:ascii="仿宋_GB2312" w:hAnsi="仿宋_GB2312" w:eastAsia="仿宋_GB2312" w:cs="Times New Roman"/>
          <w:bCs/>
          <w:color w:val="auto"/>
          <w:kern w:val="2"/>
          <w:sz w:val="32"/>
          <w:szCs w:val="32"/>
          <w:u w:val="none"/>
        </w:rPr>
        <w:t>6.玉皇路，翠玉区，站后巷，翠石路（单号27号起、双号30号起），</w:t>
      </w:r>
      <w:r>
        <w:rPr>
          <w:rFonts w:hint="eastAsia" w:ascii="仿宋_GB2312" w:hAnsi="仿宋_GB2312" w:eastAsia="仿宋_GB2312" w:cs="Times New Roman"/>
          <w:bCs/>
          <w:color w:val="auto"/>
          <w:kern w:val="2"/>
          <w:sz w:val="32"/>
          <w:szCs w:val="32"/>
          <w:highlight w:val="none"/>
          <w:u w:val="none"/>
          <w:lang w:eastAsia="zh-CN"/>
        </w:rPr>
        <w:t>翠石李屋村</w:t>
      </w:r>
      <w:r>
        <w:rPr>
          <w:rFonts w:hint="eastAsia" w:ascii="仿宋_GB2312" w:hAnsi="仿宋_GB2312" w:eastAsia="仿宋_GB2312" w:cs="Times New Roman"/>
          <w:bCs/>
          <w:color w:val="auto"/>
          <w:kern w:val="2"/>
          <w:sz w:val="32"/>
          <w:szCs w:val="32"/>
          <w:u w:val="none"/>
        </w:rPr>
        <w:t>，林屋村</w:t>
      </w:r>
      <w:r>
        <w:rPr>
          <w:rFonts w:hint="eastAsia" w:ascii="仿宋_GB2312" w:hAnsi="仿宋_GB2312" w:eastAsia="仿宋_GB2312" w:cs="Times New Roman"/>
          <w:bCs/>
          <w:color w:val="auto"/>
          <w:kern w:val="2"/>
          <w:sz w:val="32"/>
          <w:szCs w:val="32"/>
          <w:u w:val="none"/>
          <w:lang w:eastAsia="zh-CN"/>
        </w:rPr>
        <w:t>。</w:t>
      </w:r>
    </w:p>
    <w:p w14:paraId="361CEB72">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Times New Roman"/>
          <w:bCs/>
          <w:color w:val="auto"/>
          <w:kern w:val="2"/>
          <w:sz w:val="32"/>
          <w:szCs w:val="32"/>
          <w:u w:val="none"/>
        </w:rPr>
      </w:pPr>
      <w:r>
        <w:rPr>
          <w:rFonts w:hint="eastAsia" w:ascii="仿宋_GB2312" w:hAnsi="仿宋_GB2312" w:eastAsia="仿宋_GB2312" w:cs="Times New Roman"/>
          <w:bCs/>
          <w:color w:val="auto"/>
          <w:kern w:val="2"/>
          <w:sz w:val="32"/>
          <w:szCs w:val="32"/>
          <w:u w:val="none"/>
        </w:rPr>
        <w:t xml:space="preserve">7.山川坛，新分村，岩前路，竹园路，培风巷，岩背巷。 </w:t>
      </w:r>
    </w:p>
    <w:p w14:paraId="245E83F3">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Times New Roman"/>
          <w:bCs/>
          <w:color w:val="auto"/>
          <w:kern w:val="2"/>
          <w:sz w:val="32"/>
          <w:szCs w:val="32"/>
          <w:u w:val="none"/>
        </w:rPr>
      </w:pPr>
      <w:r>
        <w:rPr>
          <w:rFonts w:hint="eastAsia" w:ascii="仿宋_GB2312" w:hAnsi="仿宋_GB2312" w:eastAsia="仿宋_GB2312" w:cs="Times New Roman"/>
          <w:bCs/>
          <w:color w:val="auto"/>
          <w:kern w:val="2"/>
          <w:sz w:val="32"/>
          <w:szCs w:val="32"/>
          <w:u w:val="none"/>
        </w:rPr>
        <w:t xml:space="preserve">8.珊瑚路，乐谊路双号（从与星岩3路交界起2-82号靠市一小侧）、园林路。 </w:t>
      </w:r>
    </w:p>
    <w:p w14:paraId="61B15944">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 xml:space="preserve"> (</w:t>
      </w:r>
      <w:r>
        <w:rPr>
          <w:rFonts w:hint="eastAsia" w:ascii="楷体_GB2312" w:hAnsi="楷体_GB2312" w:eastAsia="楷体_GB2312" w:cs="楷体_GB2312"/>
          <w:bCs/>
          <w:color w:val="auto"/>
          <w:sz w:val="32"/>
          <w:szCs w:val="32"/>
          <w:u w:val="none"/>
          <w:lang w:val="en-US" w:eastAsia="zh-CN"/>
        </w:rPr>
        <w:t>九</w:t>
      </w:r>
      <w:r>
        <w:rPr>
          <w:rFonts w:hint="eastAsia" w:ascii="楷体_GB2312" w:hAnsi="楷体_GB2312" w:eastAsia="楷体_GB2312" w:cs="楷体_GB2312"/>
          <w:bCs/>
          <w:color w:val="auto"/>
          <w:sz w:val="32"/>
          <w:szCs w:val="32"/>
          <w:u w:val="none"/>
        </w:rPr>
        <w:t>)云浮市第二小学招生地段。</w:t>
      </w:r>
    </w:p>
    <w:p w14:paraId="51F04715">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Times New Roman"/>
          <w:bCs/>
          <w:color w:val="auto"/>
          <w:kern w:val="2"/>
          <w:sz w:val="32"/>
          <w:szCs w:val="32"/>
          <w:u w:val="none"/>
          <w:lang w:eastAsia="zh-CN"/>
        </w:rPr>
      </w:pPr>
      <w:bookmarkStart w:id="2" w:name="OLE_LINK4"/>
      <w:r>
        <w:rPr>
          <w:rFonts w:hint="eastAsia" w:ascii="仿宋_GB2312" w:hAnsi="仿宋_GB2312" w:eastAsia="仿宋_GB2312" w:cs="Times New Roman"/>
          <w:bCs/>
          <w:color w:val="auto"/>
          <w:kern w:val="2"/>
          <w:sz w:val="32"/>
          <w:szCs w:val="32"/>
          <w:u w:val="none"/>
        </w:rPr>
        <w:t>1.兴云东路单号(华丰桥</w:t>
      </w:r>
      <w:r>
        <w:rPr>
          <w:rFonts w:hint="eastAsia" w:ascii="仿宋_GB2312" w:hAnsi="仿宋_GB2312" w:eastAsia="仿宋_GB2312" w:cs="Times New Roman"/>
          <w:bCs/>
          <w:color w:val="auto"/>
          <w:kern w:val="2"/>
          <w:sz w:val="32"/>
          <w:szCs w:val="32"/>
          <w:u w:val="none"/>
          <w:lang w:val="en-US" w:eastAsia="zh-CN"/>
        </w:rPr>
        <w:t>北桥头开始</w:t>
      </w:r>
      <w:r>
        <w:rPr>
          <w:rFonts w:hint="eastAsia" w:ascii="仿宋_GB2312" w:hAnsi="仿宋_GB2312" w:eastAsia="仿宋_GB2312" w:cs="Times New Roman"/>
          <w:bCs/>
          <w:color w:val="auto"/>
          <w:kern w:val="2"/>
          <w:sz w:val="32"/>
          <w:szCs w:val="32"/>
          <w:u w:val="none"/>
        </w:rPr>
        <w:t>），建设南路单号（1号至125号），河滨东路（1号至368号）之间区域（含金濠新天地、金龙花园、金丰豪苑、练屋村、白水泥厂宿舍、教育路、翠石路单号1号至25号，翠石路双号2至28号、裕华东路、裕华西路、嘉骏广场、振华路、尤鱼山、俪亨楼、下谭村、邮电新村等）</w:t>
      </w:r>
      <w:r>
        <w:rPr>
          <w:rFonts w:hint="eastAsia" w:ascii="仿宋_GB2312" w:hAnsi="仿宋_GB2312" w:eastAsia="仿宋_GB2312" w:cs="Times New Roman"/>
          <w:bCs/>
          <w:color w:val="auto"/>
          <w:kern w:val="2"/>
          <w:sz w:val="32"/>
          <w:szCs w:val="32"/>
          <w:u w:val="none"/>
          <w:lang w:eastAsia="zh-CN"/>
        </w:rPr>
        <w:t>，金龙桥村。</w:t>
      </w:r>
    </w:p>
    <w:p w14:paraId="3362E769">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Times New Roman"/>
          <w:bCs/>
          <w:color w:val="auto"/>
          <w:kern w:val="2"/>
          <w:sz w:val="32"/>
          <w:szCs w:val="32"/>
          <w:u w:val="none"/>
        </w:rPr>
      </w:pPr>
      <w:r>
        <w:rPr>
          <w:rFonts w:hint="eastAsia" w:ascii="仿宋_GB2312" w:hAnsi="仿宋_GB2312" w:eastAsia="仿宋_GB2312" w:cs="Times New Roman"/>
          <w:bCs/>
          <w:color w:val="auto"/>
          <w:kern w:val="2"/>
          <w:sz w:val="32"/>
          <w:szCs w:val="32"/>
          <w:u w:val="none"/>
          <w:lang w:val="en-US" w:eastAsia="zh-CN"/>
        </w:rPr>
        <w:t>2.</w:t>
      </w:r>
      <w:r>
        <w:rPr>
          <w:rFonts w:hint="eastAsia" w:ascii="仿宋_GB2312" w:hAnsi="仿宋_GB2312" w:eastAsia="仿宋_GB2312" w:cs="Times New Roman"/>
          <w:bCs/>
          <w:color w:val="auto"/>
          <w:kern w:val="2"/>
          <w:sz w:val="32"/>
          <w:szCs w:val="32"/>
          <w:u w:val="none"/>
        </w:rPr>
        <w:t>从</w:t>
      </w:r>
      <w:bookmarkStart w:id="3" w:name="OLE_LINK2"/>
      <w:r>
        <w:rPr>
          <w:rFonts w:hint="eastAsia" w:ascii="仿宋_GB2312" w:hAnsi="仿宋_GB2312" w:eastAsia="仿宋_GB2312" w:cs="Times New Roman"/>
          <w:bCs/>
          <w:color w:val="auto"/>
          <w:kern w:val="2"/>
          <w:sz w:val="32"/>
          <w:szCs w:val="32"/>
          <w:u w:val="none"/>
        </w:rPr>
        <w:t>翠丰路</w:t>
      </w:r>
      <w:bookmarkEnd w:id="3"/>
      <w:r>
        <w:rPr>
          <w:rFonts w:hint="eastAsia" w:ascii="仿宋_GB2312" w:hAnsi="仿宋_GB2312" w:eastAsia="仿宋_GB2312" w:cs="Times New Roman"/>
          <w:bCs/>
          <w:color w:val="auto"/>
          <w:kern w:val="2"/>
          <w:sz w:val="32"/>
          <w:szCs w:val="32"/>
          <w:u w:val="none"/>
        </w:rPr>
        <w:t>安居工程小区起，至宝马路东面之间区域（含安居工程小区、世纪华庭、华丰路、华富苑、和贤居、振华南路、会众路、振华南一路至五路、河南东路129号至172号、</w:t>
      </w:r>
      <w:r>
        <w:rPr>
          <w:rFonts w:hint="eastAsia" w:ascii="仿宋_GB2312" w:hAnsi="仿宋_GB2312" w:eastAsia="仿宋_GB2312" w:cs="Times New Roman"/>
          <w:bCs/>
          <w:color w:val="auto"/>
          <w:kern w:val="2"/>
          <w:sz w:val="32"/>
          <w:szCs w:val="32"/>
          <w:u w:val="none"/>
          <w:lang w:eastAsia="zh-CN"/>
        </w:rPr>
        <w:t>华侨</w:t>
      </w:r>
      <w:r>
        <w:rPr>
          <w:rFonts w:hint="eastAsia" w:ascii="仿宋_GB2312" w:hAnsi="仿宋_GB2312" w:eastAsia="仿宋_GB2312" w:cs="Times New Roman"/>
          <w:bCs/>
          <w:color w:val="auto"/>
          <w:kern w:val="2"/>
          <w:sz w:val="32"/>
          <w:szCs w:val="32"/>
          <w:u w:val="none"/>
        </w:rPr>
        <w:t>新村、云电新村、藕塘村、藕塘新村、恒信花园、南山翠苑、上洞村东面、云丰风机厂等）。</w:t>
      </w:r>
    </w:p>
    <w:bookmarkEnd w:id="2"/>
    <w:p w14:paraId="223EC2DC">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sz w:val="32"/>
          <w:szCs w:val="32"/>
          <w:u w:val="none"/>
          <w:lang w:val="en-US" w:eastAsia="zh-CN"/>
        </w:rPr>
        <w:t>十</w:t>
      </w:r>
      <w:r>
        <w:rPr>
          <w:rFonts w:hint="eastAsia" w:ascii="楷体_GB2312" w:hAnsi="楷体_GB2312" w:eastAsia="楷体_GB2312" w:cs="楷体_GB2312"/>
          <w:bCs/>
          <w:color w:val="auto"/>
          <w:sz w:val="32"/>
          <w:szCs w:val="32"/>
          <w:u w:val="none"/>
        </w:rPr>
        <w:t>)云浮市第三小学招生地段。</w:t>
      </w:r>
    </w:p>
    <w:p w14:paraId="1434FAF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Times New Roman"/>
          <w:b w:val="0"/>
          <w:bCs/>
          <w:color w:val="auto"/>
          <w:sz w:val="32"/>
          <w:szCs w:val="32"/>
          <w:u w:val="none"/>
          <w:lang w:val="en-US" w:eastAsia="zh-CN"/>
        </w:rPr>
      </w:pPr>
      <w:r>
        <w:rPr>
          <w:rFonts w:hint="eastAsia" w:ascii="仿宋_GB2312" w:hAnsi="仿宋_GB2312" w:eastAsia="仿宋_GB2312" w:cs="Times New Roman"/>
          <w:b w:val="0"/>
          <w:bCs/>
          <w:color w:val="auto"/>
          <w:sz w:val="32"/>
          <w:szCs w:val="32"/>
          <w:u w:val="none"/>
          <w:lang w:val="en-US" w:eastAsia="zh-CN"/>
        </w:rPr>
        <w:t>1.</w:t>
      </w:r>
      <w:r>
        <w:rPr>
          <w:rFonts w:hint="eastAsia" w:ascii="仿宋_GB2312" w:hAnsi="仿宋_GB2312" w:eastAsia="仿宋_GB2312" w:cs="Times New Roman"/>
          <w:bCs/>
          <w:color w:val="auto"/>
          <w:sz w:val="32"/>
          <w:szCs w:val="32"/>
          <w:u w:val="none"/>
        </w:rPr>
        <w:t>由</w:t>
      </w:r>
      <w:bookmarkStart w:id="4" w:name="OLE_LINK3"/>
      <w:r>
        <w:rPr>
          <w:rFonts w:hint="eastAsia" w:ascii="仿宋_GB2312" w:hAnsi="仿宋_GB2312" w:eastAsia="仿宋_GB2312" w:cs="Times New Roman"/>
          <w:bCs/>
          <w:color w:val="auto"/>
          <w:sz w:val="32"/>
          <w:szCs w:val="32"/>
          <w:u w:val="none"/>
        </w:rPr>
        <w:t>市民政局</w:t>
      </w:r>
      <w:bookmarkEnd w:id="4"/>
      <w:r>
        <w:rPr>
          <w:rFonts w:hint="eastAsia" w:ascii="仿宋_GB2312" w:hAnsi="仿宋_GB2312" w:eastAsia="仿宋_GB2312" w:cs="Times New Roman"/>
          <w:bCs/>
          <w:color w:val="auto"/>
          <w:sz w:val="32"/>
          <w:szCs w:val="32"/>
          <w:u w:val="none"/>
          <w:lang w:val="en-US" w:eastAsia="zh-CN"/>
        </w:rPr>
        <w:t>往</w:t>
      </w:r>
      <w:r>
        <w:rPr>
          <w:rFonts w:hint="eastAsia" w:ascii="仿宋_GB2312" w:hAnsi="仿宋_GB2312" w:eastAsia="仿宋_GB2312" w:cs="Times New Roman"/>
          <w:bCs/>
          <w:color w:val="auto"/>
          <w:sz w:val="32"/>
          <w:szCs w:val="32"/>
          <w:u w:val="none"/>
        </w:rPr>
        <w:t>南山路</w:t>
      </w:r>
      <w:r>
        <w:rPr>
          <w:rFonts w:hint="eastAsia" w:ascii="仿宋_GB2312" w:hAnsi="仿宋_GB2312" w:eastAsia="仿宋_GB2312" w:cs="Times New Roman"/>
          <w:b w:val="0"/>
          <w:bCs/>
          <w:color w:val="auto"/>
          <w:sz w:val="32"/>
          <w:szCs w:val="32"/>
          <w:u w:val="none"/>
          <w:lang w:val="en-US" w:eastAsia="zh-CN"/>
        </w:rPr>
        <w:t>南洋花园</w:t>
      </w:r>
      <w:r>
        <w:rPr>
          <w:rFonts w:hint="eastAsia" w:ascii="仿宋_GB2312" w:hAnsi="仿宋_GB2312" w:eastAsia="仿宋_GB2312" w:cs="Times New Roman"/>
          <w:b w:val="0"/>
          <w:bCs/>
          <w:color w:val="auto"/>
          <w:sz w:val="32"/>
          <w:szCs w:val="32"/>
          <w:u w:val="none"/>
        </w:rPr>
        <w:t>聚贤庭</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lang w:val="en-US" w:eastAsia="zh-CN"/>
        </w:rPr>
        <w:t>包括</w:t>
      </w:r>
      <w:r>
        <w:rPr>
          <w:rFonts w:hint="eastAsia" w:ascii="仿宋_GB2312" w:hAnsi="仿宋_GB2312" w:eastAsia="仿宋_GB2312" w:cs="Times New Roman"/>
          <w:bCs/>
          <w:color w:val="auto"/>
          <w:sz w:val="32"/>
          <w:szCs w:val="32"/>
          <w:u w:val="none"/>
        </w:rPr>
        <w:t>南山路</w:t>
      </w:r>
      <w:r>
        <w:rPr>
          <w:rFonts w:hint="eastAsia" w:ascii="仿宋_GB2312" w:hAnsi="仿宋_GB2312" w:eastAsia="仿宋_GB2312" w:cs="Times New Roman"/>
          <w:b w:val="0"/>
          <w:bCs/>
          <w:color w:val="auto"/>
          <w:sz w:val="32"/>
          <w:szCs w:val="32"/>
          <w:u w:val="none"/>
        </w:rPr>
        <w:t>双号门牌</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富华路1-</w:t>
      </w:r>
      <w:r>
        <w:rPr>
          <w:rFonts w:hint="eastAsia" w:ascii="仿宋_GB2312" w:hAnsi="仿宋_GB2312" w:eastAsia="仿宋_GB2312" w:cs="Times New Roman"/>
          <w:b w:val="0"/>
          <w:bCs/>
          <w:color w:val="auto"/>
          <w:sz w:val="32"/>
          <w:szCs w:val="32"/>
          <w:u w:val="none"/>
          <w:lang w:val="en-US" w:eastAsia="zh-CN"/>
        </w:rPr>
        <w:t>51</w:t>
      </w:r>
      <w:r>
        <w:rPr>
          <w:rFonts w:hint="eastAsia" w:ascii="仿宋_GB2312" w:hAnsi="仿宋_GB2312" w:eastAsia="仿宋_GB2312" w:cs="Times New Roman"/>
          <w:b w:val="0"/>
          <w:bCs/>
          <w:color w:val="auto"/>
          <w:sz w:val="32"/>
          <w:szCs w:val="32"/>
          <w:u w:val="none"/>
        </w:rPr>
        <w:t>号（单号）、2-68号（双号）；富华一路；</w:t>
      </w:r>
      <w:r>
        <w:rPr>
          <w:rFonts w:hint="eastAsia" w:ascii="仿宋_GB2312" w:hAnsi="仿宋_GB2312" w:eastAsia="仿宋_GB2312" w:cs="Times New Roman"/>
          <w:b w:val="0"/>
          <w:bCs/>
          <w:color w:val="auto"/>
          <w:sz w:val="32"/>
          <w:szCs w:val="32"/>
          <w:u w:val="none"/>
          <w:lang w:val="en-US" w:eastAsia="zh-CN"/>
        </w:rPr>
        <w:t>富华南路1-32号（单双号）；</w:t>
      </w:r>
      <w:r>
        <w:rPr>
          <w:rFonts w:hint="eastAsia" w:ascii="仿宋_GB2312" w:hAnsi="仿宋_GB2312" w:eastAsia="仿宋_GB2312" w:cs="Times New Roman"/>
          <w:b w:val="0"/>
          <w:bCs/>
          <w:color w:val="auto"/>
          <w:sz w:val="32"/>
          <w:szCs w:val="32"/>
          <w:u w:val="none"/>
        </w:rPr>
        <w:t>富华南路</w:t>
      </w:r>
      <w:r>
        <w:rPr>
          <w:rFonts w:hint="eastAsia" w:ascii="仿宋_GB2312" w:hAnsi="仿宋_GB2312" w:eastAsia="仿宋_GB2312" w:cs="Times New Roman"/>
          <w:b w:val="0"/>
          <w:bCs/>
          <w:color w:val="auto"/>
          <w:sz w:val="32"/>
          <w:szCs w:val="32"/>
          <w:u w:val="none"/>
          <w:lang w:eastAsia="zh-CN"/>
        </w:rPr>
        <w:t>一巷</w:t>
      </w:r>
      <w:r>
        <w:rPr>
          <w:rFonts w:hint="eastAsia" w:ascii="仿宋_GB2312" w:hAnsi="仿宋_GB2312" w:eastAsia="仿宋_GB2312" w:cs="Times New Roman"/>
          <w:b w:val="0"/>
          <w:bCs/>
          <w:color w:val="auto"/>
          <w:sz w:val="32"/>
          <w:szCs w:val="32"/>
          <w:u w:val="none"/>
        </w:rPr>
        <w:t>1-</w:t>
      </w:r>
      <w:r>
        <w:rPr>
          <w:rFonts w:hint="eastAsia" w:ascii="仿宋_GB2312" w:hAnsi="仿宋_GB2312" w:eastAsia="仿宋_GB2312" w:cs="Times New Roman"/>
          <w:b w:val="0"/>
          <w:bCs/>
          <w:color w:val="auto"/>
          <w:sz w:val="32"/>
          <w:szCs w:val="32"/>
          <w:u w:val="none"/>
          <w:lang w:val="en-US" w:eastAsia="zh-CN"/>
        </w:rPr>
        <w:t>70</w:t>
      </w:r>
      <w:r>
        <w:rPr>
          <w:rFonts w:hint="eastAsia" w:ascii="仿宋_GB2312" w:hAnsi="仿宋_GB2312" w:eastAsia="仿宋_GB2312" w:cs="Times New Roman"/>
          <w:b w:val="0"/>
          <w:bCs/>
          <w:color w:val="auto"/>
          <w:sz w:val="32"/>
          <w:szCs w:val="32"/>
          <w:u w:val="none"/>
        </w:rPr>
        <w:t>号；区屋大围</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富山一巷、二巷</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吉祥中路；吉祥一、二、三、四路</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石槽一、二、三巷</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锦绣路2-13</w:t>
      </w:r>
      <w:r>
        <w:rPr>
          <w:rFonts w:hint="eastAsia" w:ascii="仿宋_GB2312" w:hAnsi="仿宋_GB2312" w:eastAsia="仿宋_GB2312" w:cs="Times New Roman"/>
          <w:b w:val="0"/>
          <w:bCs/>
          <w:color w:val="auto"/>
          <w:sz w:val="32"/>
          <w:szCs w:val="32"/>
          <w:u w:val="none"/>
          <w:lang w:val="en-US" w:eastAsia="zh-CN"/>
        </w:rPr>
        <w:t>6</w:t>
      </w:r>
      <w:r>
        <w:rPr>
          <w:rFonts w:hint="eastAsia" w:ascii="仿宋_GB2312" w:hAnsi="仿宋_GB2312" w:eastAsia="仿宋_GB2312" w:cs="Times New Roman"/>
          <w:b w:val="0"/>
          <w:bCs/>
          <w:color w:val="auto"/>
          <w:sz w:val="32"/>
          <w:szCs w:val="32"/>
          <w:u w:val="none"/>
        </w:rPr>
        <w:t>号（双号）， 1-11</w:t>
      </w:r>
      <w:r>
        <w:rPr>
          <w:rFonts w:hint="eastAsia" w:ascii="仿宋_GB2312" w:hAnsi="仿宋_GB2312" w:eastAsia="仿宋_GB2312" w:cs="Times New Roman"/>
          <w:b w:val="0"/>
          <w:bCs/>
          <w:color w:val="auto"/>
          <w:sz w:val="32"/>
          <w:szCs w:val="32"/>
          <w:u w:val="none"/>
          <w:lang w:val="en-US" w:eastAsia="zh-CN"/>
        </w:rPr>
        <w:t>3</w:t>
      </w:r>
      <w:r>
        <w:rPr>
          <w:rFonts w:hint="eastAsia" w:ascii="仿宋_GB2312" w:hAnsi="仿宋_GB2312" w:eastAsia="仿宋_GB2312" w:cs="Times New Roman"/>
          <w:b w:val="0"/>
          <w:bCs/>
          <w:color w:val="auto"/>
          <w:sz w:val="32"/>
          <w:szCs w:val="32"/>
          <w:u w:val="none"/>
        </w:rPr>
        <w:t>号（单号）</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育华路1-</w:t>
      </w:r>
      <w:r>
        <w:rPr>
          <w:rFonts w:hint="eastAsia" w:ascii="仿宋_GB2312" w:hAnsi="仿宋_GB2312" w:eastAsia="仿宋_GB2312" w:cs="Times New Roman"/>
          <w:b w:val="0"/>
          <w:bCs/>
          <w:color w:val="auto"/>
          <w:sz w:val="32"/>
          <w:szCs w:val="32"/>
          <w:u w:val="none"/>
          <w:lang w:val="en-US" w:eastAsia="zh-CN"/>
        </w:rPr>
        <w:t>69</w:t>
      </w:r>
      <w:r>
        <w:rPr>
          <w:rFonts w:hint="eastAsia" w:ascii="仿宋_GB2312" w:hAnsi="仿宋_GB2312" w:eastAsia="仿宋_GB2312" w:cs="Times New Roman"/>
          <w:b w:val="0"/>
          <w:bCs/>
          <w:color w:val="auto"/>
          <w:sz w:val="32"/>
          <w:szCs w:val="32"/>
          <w:u w:val="none"/>
        </w:rPr>
        <w:t>号（单号门牌），2-</w:t>
      </w:r>
      <w:r>
        <w:rPr>
          <w:rFonts w:hint="eastAsia" w:ascii="仿宋_GB2312" w:hAnsi="仿宋_GB2312" w:eastAsia="仿宋_GB2312" w:cs="Times New Roman"/>
          <w:b w:val="0"/>
          <w:bCs/>
          <w:color w:val="auto"/>
          <w:sz w:val="32"/>
          <w:szCs w:val="32"/>
          <w:u w:val="none"/>
          <w:lang w:val="en-US" w:eastAsia="zh-CN"/>
        </w:rPr>
        <w:t>90</w:t>
      </w:r>
      <w:r>
        <w:rPr>
          <w:rFonts w:hint="eastAsia" w:ascii="仿宋_GB2312" w:hAnsi="仿宋_GB2312" w:eastAsia="仿宋_GB2312" w:cs="Times New Roman"/>
          <w:b w:val="0"/>
          <w:bCs/>
          <w:color w:val="auto"/>
          <w:sz w:val="32"/>
          <w:szCs w:val="32"/>
          <w:u w:val="none"/>
        </w:rPr>
        <w:t>号（双号）</w:t>
      </w:r>
      <w:r>
        <w:rPr>
          <w:rFonts w:hint="eastAsia" w:ascii="仿宋_GB2312" w:hAnsi="仿宋_GB2312" w:eastAsia="仿宋_GB2312" w:cs="Times New Roman"/>
          <w:b w:val="0"/>
          <w:bCs/>
          <w:color w:val="auto"/>
          <w:sz w:val="32"/>
          <w:szCs w:val="32"/>
          <w:u w:val="none"/>
          <w:lang w:eastAsia="zh-CN"/>
        </w:rPr>
        <w:t>。</w:t>
      </w:r>
    </w:p>
    <w:p w14:paraId="024B4CB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Times New Roman"/>
          <w:b w:val="0"/>
          <w:bCs/>
          <w:color w:val="auto"/>
          <w:sz w:val="32"/>
          <w:szCs w:val="32"/>
          <w:u w:val="none"/>
          <w:lang w:val="en-US" w:eastAsia="zh-CN"/>
        </w:rPr>
      </w:pPr>
      <w:r>
        <w:rPr>
          <w:rFonts w:hint="eastAsia" w:ascii="仿宋_GB2312" w:hAnsi="仿宋_GB2312" w:eastAsia="仿宋_GB2312" w:cs="Times New Roman"/>
          <w:b w:val="0"/>
          <w:bCs/>
          <w:color w:val="auto"/>
          <w:sz w:val="32"/>
          <w:szCs w:val="32"/>
          <w:u w:val="none"/>
          <w:lang w:val="en-US" w:eastAsia="zh-CN"/>
        </w:rPr>
        <w:t>2.</w:t>
      </w:r>
      <w:r>
        <w:rPr>
          <w:rFonts w:hint="eastAsia" w:ascii="仿宋_GB2312" w:hAnsi="仿宋_GB2312" w:eastAsia="仿宋_GB2312" w:cs="Times New Roman"/>
          <w:bCs/>
          <w:color w:val="auto"/>
          <w:sz w:val="32"/>
          <w:szCs w:val="32"/>
          <w:u w:val="none"/>
        </w:rPr>
        <w:t>南山路</w:t>
      </w:r>
      <w:r>
        <w:rPr>
          <w:rFonts w:hint="eastAsia" w:ascii="仿宋_GB2312" w:hAnsi="仿宋_GB2312" w:eastAsia="仿宋_GB2312" w:cs="Times New Roman"/>
          <w:b w:val="0"/>
          <w:bCs/>
          <w:color w:val="auto"/>
          <w:sz w:val="32"/>
          <w:szCs w:val="32"/>
          <w:u w:val="none"/>
          <w:lang w:val="en-US" w:eastAsia="zh-CN"/>
        </w:rPr>
        <w:t>南洋花园</w:t>
      </w:r>
      <w:r>
        <w:rPr>
          <w:rFonts w:hint="eastAsia" w:ascii="仿宋_GB2312" w:hAnsi="仿宋_GB2312" w:eastAsia="仿宋_GB2312" w:cs="Times New Roman"/>
          <w:b w:val="0"/>
          <w:bCs/>
          <w:color w:val="auto"/>
          <w:sz w:val="32"/>
          <w:szCs w:val="32"/>
          <w:u w:val="none"/>
        </w:rPr>
        <w:t>聚贤庭</w:t>
      </w:r>
      <w:r>
        <w:rPr>
          <w:rFonts w:hint="eastAsia" w:ascii="仿宋_GB2312" w:hAnsi="仿宋_GB2312" w:eastAsia="仿宋_GB2312" w:cs="Times New Roman"/>
          <w:bCs/>
          <w:color w:val="auto"/>
          <w:sz w:val="32"/>
          <w:szCs w:val="32"/>
          <w:u w:val="none"/>
          <w:lang w:val="en-US" w:eastAsia="zh-CN"/>
        </w:rPr>
        <w:t>往</w:t>
      </w:r>
      <w:r>
        <w:rPr>
          <w:rFonts w:hint="eastAsia" w:ascii="仿宋_GB2312" w:hAnsi="仿宋_GB2312" w:eastAsia="仿宋_GB2312" w:cs="Times New Roman"/>
          <w:bCs/>
          <w:color w:val="auto"/>
          <w:sz w:val="32"/>
          <w:szCs w:val="32"/>
          <w:u w:val="none"/>
        </w:rPr>
        <w:t>浩林西路</w:t>
      </w:r>
      <w:r>
        <w:rPr>
          <w:rFonts w:hint="eastAsia" w:ascii="仿宋_GB2312" w:hAnsi="仿宋_GB2312" w:eastAsia="仿宋_GB2312" w:cs="Times New Roman"/>
          <w:bCs/>
          <w:color w:val="auto"/>
          <w:sz w:val="32"/>
          <w:szCs w:val="32"/>
          <w:u w:val="none"/>
          <w:lang w:val="en-US" w:eastAsia="zh-CN"/>
        </w:rPr>
        <w:t>建兴大厦，包括</w:t>
      </w:r>
      <w:r>
        <w:rPr>
          <w:rFonts w:hint="eastAsia" w:ascii="仿宋_GB2312" w:hAnsi="仿宋_GB2312" w:eastAsia="仿宋_GB2312" w:cs="Times New Roman"/>
          <w:b w:val="0"/>
          <w:bCs/>
          <w:color w:val="auto"/>
          <w:sz w:val="32"/>
          <w:szCs w:val="32"/>
          <w:u w:val="none"/>
        </w:rPr>
        <w:t>浩林西路</w:t>
      </w:r>
      <w:r>
        <w:rPr>
          <w:rFonts w:hint="eastAsia" w:ascii="仿宋_GB2312" w:hAnsi="仿宋_GB2312" w:eastAsia="仿宋_GB2312" w:cs="Times New Roman"/>
          <w:b w:val="0"/>
          <w:bCs/>
          <w:color w:val="auto"/>
          <w:sz w:val="32"/>
          <w:szCs w:val="32"/>
          <w:u w:val="none"/>
          <w:lang w:val="en-US" w:eastAsia="zh-CN"/>
        </w:rPr>
        <w:t>1-73</w:t>
      </w:r>
      <w:r>
        <w:rPr>
          <w:rFonts w:hint="eastAsia" w:ascii="仿宋_GB2312" w:hAnsi="仿宋_GB2312" w:eastAsia="仿宋_GB2312" w:cs="Times New Roman"/>
          <w:b w:val="0"/>
          <w:bCs/>
          <w:color w:val="auto"/>
          <w:sz w:val="32"/>
          <w:szCs w:val="32"/>
          <w:u w:val="none"/>
        </w:rPr>
        <w:t>单号门牌；</w:t>
      </w:r>
      <w:r>
        <w:rPr>
          <w:rFonts w:hint="eastAsia" w:ascii="仿宋_GB2312" w:hAnsi="仿宋_GB2312" w:eastAsia="仿宋_GB2312" w:cs="Times New Roman"/>
          <w:b w:val="0"/>
          <w:bCs/>
          <w:color w:val="auto"/>
          <w:sz w:val="32"/>
          <w:szCs w:val="32"/>
          <w:u w:val="none"/>
          <w:lang w:val="en-US" w:eastAsia="zh-CN"/>
        </w:rPr>
        <w:t>石柱一巷；石柱二巷</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lang w:val="en-US" w:eastAsia="zh-CN"/>
        </w:rPr>
        <w:t>石柱横一巷；石柱横二巷；石柱横三巷。</w:t>
      </w:r>
    </w:p>
    <w:p w14:paraId="74E15DE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Times New Roman"/>
          <w:b w:val="0"/>
          <w:bCs/>
          <w:color w:val="auto"/>
          <w:sz w:val="32"/>
          <w:szCs w:val="32"/>
          <w:u w:val="none"/>
          <w:lang w:val="en-US" w:eastAsia="zh-CN"/>
        </w:rPr>
      </w:pPr>
      <w:r>
        <w:rPr>
          <w:rFonts w:hint="eastAsia" w:ascii="仿宋_GB2312" w:hAnsi="仿宋_GB2312" w:eastAsia="仿宋_GB2312" w:cs="Times New Roman"/>
          <w:b w:val="0"/>
          <w:bCs/>
          <w:color w:val="auto"/>
          <w:sz w:val="32"/>
          <w:szCs w:val="32"/>
          <w:u w:val="none"/>
          <w:lang w:val="en-US" w:eastAsia="zh-CN"/>
        </w:rPr>
        <w:t>3.</w:t>
      </w:r>
      <w:r>
        <w:rPr>
          <w:rFonts w:hint="eastAsia" w:ascii="仿宋_GB2312" w:hAnsi="仿宋_GB2312" w:eastAsia="仿宋_GB2312" w:cs="Times New Roman"/>
          <w:bCs/>
          <w:color w:val="auto"/>
          <w:sz w:val="32"/>
          <w:szCs w:val="32"/>
          <w:u w:val="none"/>
        </w:rPr>
        <w:t>浩林西路</w:t>
      </w:r>
      <w:r>
        <w:rPr>
          <w:rFonts w:hint="eastAsia" w:ascii="仿宋_GB2312" w:hAnsi="仿宋_GB2312" w:eastAsia="仿宋_GB2312" w:cs="Times New Roman"/>
          <w:bCs/>
          <w:color w:val="auto"/>
          <w:sz w:val="32"/>
          <w:szCs w:val="32"/>
          <w:u w:val="none"/>
          <w:lang w:val="en-US" w:eastAsia="zh-CN"/>
        </w:rPr>
        <w:t>建兴大厦往</w:t>
      </w:r>
      <w:r>
        <w:rPr>
          <w:rFonts w:hint="eastAsia" w:ascii="仿宋_GB2312" w:hAnsi="仿宋_GB2312" w:eastAsia="仿宋_GB2312" w:cs="Times New Roman"/>
          <w:bCs/>
          <w:color w:val="auto"/>
          <w:sz w:val="32"/>
          <w:szCs w:val="32"/>
          <w:u w:val="none"/>
        </w:rPr>
        <w:t>浩林东路</w:t>
      </w:r>
      <w:r>
        <w:rPr>
          <w:rFonts w:hint="eastAsia" w:ascii="仿宋_GB2312" w:hAnsi="仿宋_GB2312" w:eastAsia="仿宋_GB2312" w:cs="Times New Roman"/>
          <w:bCs/>
          <w:color w:val="auto"/>
          <w:sz w:val="32"/>
          <w:szCs w:val="32"/>
          <w:u w:val="none"/>
          <w:lang w:eastAsia="zh-CN"/>
        </w:rPr>
        <w:t>，</w:t>
      </w:r>
      <w:r>
        <w:rPr>
          <w:rFonts w:hint="eastAsia" w:ascii="仿宋_GB2312" w:hAnsi="仿宋_GB2312" w:eastAsia="仿宋_GB2312" w:cs="Times New Roman"/>
          <w:bCs/>
          <w:color w:val="auto"/>
          <w:sz w:val="32"/>
          <w:szCs w:val="32"/>
          <w:u w:val="none"/>
          <w:lang w:val="en-US" w:eastAsia="zh-CN"/>
        </w:rPr>
        <w:t>包括</w:t>
      </w:r>
      <w:r>
        <w:rPr>
          <w:rFonts w:hint="eastAsia" w:ascii="仿宋_GB2312" w:hAnsi="仿宋_GB2312" w:eastAsia="仿宋_GB2312" w:cs="Times New Roman"/>
          <w:b w:val="0"/>
          <w:bCs/>
          <w:color w:val="auto"/>
          <w:sz w:val="32"/>
          <w:szCs w:val="32"/>
          <w:u w:val="none"/>
        </w:rPr>
        <w:t>浩林东路</w:t>
      </w:r>
      <w:r>
        <w:rPr>
          <w:rFonts w:hint="eastAsia" w:ascii="仿宋_GB2312" w:hAnsi="仿宋_GB2312" w:eastAsia="仿宋_GB2312" w:cs="Times New Roman"/>
          <w:b w:val="0"/>
          <w:bCs/>
          <w:color w:val="auto"/>
          <w:sz w:val="32"/>
          <w:szCs w:val="32"/>
          <w:u w:val="none"/>
          <w:lang w:val="en-US" w:eastAsia="zh-CN"/>
        </w:rPr>
        <w:t>1-111</w:t>
      </w:r>
      <w:r>
        <w:rPr>
          <w:rFonts w:hint="eastAsia" w:ascii="仿宋_GB2312" w:hAnsi="仿宋_GB2312" w:eastAsia="仿宋_GB2312" w:cs="Times New Roman"/>
          <w:b w:val="0"/>
          <w:bCs/>
          <w:color w:val="auto"/>
          <w:sz w:val="32"/>
          <w:szCs w:val="32"/>
          <w:u w:val="none"/>
        </w:rPr>
        <w:t>单号门牌；浩南巷</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城南路</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金华路</w:t>
      </w:r>
      <w:r>
        <w:rPr>
          <w:rFonts w:hint="eastAsia" w:ascii="仿宋_GB2312" w:hAnsi="仿宋_GB2312" w:eastAsia="仿宋_GB2312" w:cs="Times New Roman"/>
          <w:b w:val="0"/>
          <w:bCs/>
          <w:color w:val="auto"/>
          <w:sz w:val="32"/>
          <w:szCs w:val="32"/>
          <w:u w:val="none"/>
          <w:lang w:val="en-US" w:eastAsia="zh-CN"/>
        </w:rPr>
        <w:t>2-36双号</w:t>
      </w:r>
      <w:r>
        <w:rPr>
          <w:rFonts w:hint="eastAsia" w:ascii="仿宋_GB2312" w:hAnsi="仿宋_GB2312" w:eastAsia="仿宋_GB2312" w:cs="Times New Roman"/>
          <w:b w:val="0"/>
          <w:bCs/>
          <w:color w:val="auto"/>
          <w:sz w:val="32"/>
          <w:szCs w:val="32"/>
          <w:u w:val="none"/>
        </w:rPr>
        <w:t>门牌；金华东路；金华东</w:t>
      </w:r>
      <w:r>
        <w:rPr>
          <w:rFonts w:hint="eastAsia" w:ascii="仿宋_GB2312" w:hAnsi="仿宋_GB2312" w:eastAsia="仿宋_GB2312" w:cs="Times New Roman"/>
          <w:b w:val="0"/>
          <w:bCs/>
          <w:color w:val="auto"/>
          <w:sz w:val="32"/>
          <w:szCs w:val="32"/>
          <w:u w:val="none"/>
          <w:lang w:val="en-US" w:eastAsia="zh-CN"/>
        </w:rPr>
        <w:t>路</w:t>
      </w:r>
      <w:r>
        <w:rPr>
          <w:rFonts w:hint="eastAsia" w:ascii="仿宋_GB2312" w:hAnsi="仿宋_GB2312" w:eastAsia="仿宋_GB2312" w:cs="Times New Roman"/>
          <w:b w:val="0"/>
          <w:bCs/>
          <w:color w:val="auto"/>
          <w:sz w:val="32"/>
          <w:szCs w:val="32"/>
          <w:u w:val="none"/>
        </w:rPr>
        <w:t>横一、二、三、四巷</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凤凰广场</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lang w:val="en-US" w:eastAsia="zh-CN"/>
        </w:rPr>
        <w:t>华悦大厦</w:t>
      </w:r>
      <w:r>
        <w:rPr>
          <w:rFonts w:hint="eastAsia" w:ascii="仿宋_GB2312" w:hAnsi="仿宋_GB2312" w:eastAsia="仿宋_GB2312" w:cs="Times New Roman"/>
          <w:b w:val="0"/>
          <w:bCs/>
          <w:color w:val="auto"/>
          <w:sz w:val="32"/>
          <w:szCs w:val="32"/>
          <w:u w:val="none"/>
          <w:lang w:eastAsia="zh-CN"/>
        </w:rPr>
        <w:t>；城南</w:t>
      </w:r>
      <w:r>
        <w:rPr>
          <w:rFonts w:hint="eastAsia" w:ascii="仿宋_GB2312" w:hAnsi="仿宋_GB2312" w:eastAsia="仿宋_GB2312" w:cs="Times New Roman"/>
          <w:b w:val="0"/>
          <w:bCs/>
          <w:color w:val="auto"/>
          <w:sz w:val="32"/>
          <w:szCs w:val="32"/>
          <w:u w:val="none"/>
          <w:lang w:val="en-US" w:eastAsia="zh-CN"/>
        </w:rPr>
        <w:t>1、2号楼；</w:t>
      </w:r>
      <w:r>
        <w:rPr>
          <w:rFonts w:hint="eastAsia" w:ascii="仿宋_GB2312" w:hAnsi="仿宋_GB2312" w:eastAsia="仿宋_GB2312" w:cs="Times New Roman"/>
          <w:b w:val="0"/>
          <w:bCs/>
          <w:color w:val="auto"/>
          <w:sz w:val="32"/>
          <w:szCs w:val="32"/>
          <w:u w:val="none"/>
        </w:rPr>
        <w:t>富豪一、二、三巷；富</w:t>
      </w:r>
      <w:r>
        <w:rPr>
          <w:rFonts w:hint="eastAsia" w:ascii="仿宋_GB2312" w:hAnsi="仿宋_GB2312" w:eastAsia="仿宋_GB2312" w:cs="Times New Roman"/>
          <w:b w:val="0"/>
          <w:bCs/>
          <w:color w:val="auto"/>
          <w:sz w:val="32"/>
          <w:szCs w:val="32"/>
          <w:u w:val="none"/>
          <w:lang w:val="en-US" w:eastAsia="zh-CN"/>
        </w:rPr>
        <w:t>豪</w:t>
      </w:r>
      <w:r>
        <w:rPr>
          <w:rFonts w:hint="eastAsia" w:ascii="仿宋_GB2312" w:hAnsi="仿宋_GB2312" w:eastAsia="仿宋_GB2312" w:cs="Times New Roman"/>
          <w:b w:val="0"/>
          <w:bCs/>
          <w:color w:val="auto"/>
          <w:sz w:val="32"/>
          <w:szCs w:val="32"/>
          <w:u w:val="none"/>
        </w:rPr>
        <w:t>中路；富豪东</w:t>
      </w:r>
      <w:r>
        <w:rPr>
          <w:rFonts w:hint="eastAsia" w:ascii="仿宋_GB2312" w:hAnsi="仿宋_GB2312" w:eastAsia="仿宋_GB2312" w:cs="Times New Roman"/>
          <w:b w:val="0"/>
          <w:bCs/>
          <w:color w:val="auto"/>
          <w:sz w:val="32"/>
          <w:szCs w:val="32"/>
          <w:u w:val="none"/>
          <w:lang w:val="en-US" w:eastAsia="zh-CN"/>
        </w:rPr>
        <w:t>巷；</w:t>
      </w:r>
      <w:r>
        <w:rPr>
          <w:rFonts w:hint="eastAsia" w:ascii="仿宋_GB2312" w:hAnsi="仿宋_GB2312" w:eastAsia="仿宋_GB2312" w:cs="Times New Roman"/>
          <w:b w:val="0"/>
          <w:bCs/>
          <w:color w:val="auto"/>
          <w:sz w:val="32"/>
          <w:szCs w:val="32"/>
          <w:u w:val="none"/>
        </w:rPr>
        <w:t>富贤一、二巷</w:t>
      </w:r>
      <w:r>
        <w:rPr>
          <w:rFonts w:hint="eastAsia" w:ascii="仿宋_GB2312" w:hAnsi="仿宋_GB2312" w:eastAsia="仿宋_GB2312" w:cs="Times New Roman"/>
          <w:b w:val="0"/>
          <w:bCs/>
          <w:color w:val="auto"/>
          <w:sz w:val="32"/>
          <w:szCs w:val="32"/>
          <w:u w:val="none"/>
          <w:lang w:eastAsia="zh-CN"/>
        </w:rPr>
        <w:t>。</w:t>
      </w:r>
    </w:p>
    <w:p w14:paraId="22F833B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Times New Roman"/>
          <w:bCs/>
          <w:color w:val="auto"/>
          <w:sz w:val="32"/>
          <w:szCs w:val="32"/>
          <w:u w:val="none"/>
          <w:lang w:val="en-US" w:eastAsia="zh-CN"/>
        </w:rPr>
      </w:pPr>
      <w:r>
        <w:rPr>
          <w:rFonts w:hint="eastAsia" w:ascii="仿宋_GB2312" w:hAnsi="仿宋_GB2312" w:eastAsia="仿宋_GB2312" w:cs="Times New Roman"/>
          <w:b w:val="0"/>
          <w:bCs/>
          <w:color w:val="auto"/>
          <w:sz w:val="32"/>
          <w:szCs w:val="32"/>
          <w:u w:val="none"/>
          <w:lang w:val="en-US" w:eastAsia="zh-CN"/>
        </w:rPr>
        <w:t>4.河滨路：包括</w:t>
      </w:r>
      <w:r>
        <w:rPr>
          <w:rFonts w:hint="eastAsia" w:ascii="仿宋_GB2312" w:hAnsi="仿宋_GB2312" w:eastAsia="仿宋_GB2312" w:cs="Times New Roman"/>
          <w:b w:val="0"/>
          <w:bCs/>
          <w:color w:val="auto"/>
          <w:sz w:val="32"/>
          <w:szCs w:val="32"/>
          <w:u w:val="none"/>
        </w:rPr>
        <w:t>河滨二路；河滨东路3</w:t>
      </w:r>
      <w:r>
        <w:rPr>
          <w:rFonts w:hint="eastAsia" w:ascii="仿宋_GB2312" w:hAnsi="仿宋_GB2312" w:eastAsia="仿宋_GB2312" w:cs="Times New Roman"/>
          <w:b w:val="0"/>
          <w:bCs/>
          <w:color w:val="auto"/>
          <w:sz w:val="32"/>
          <w:szCs w:val="32"/>
          <w:u w:val="none"/>
          <w:lang w:val="en-US" w:eastAsia="zh-CN"/>
        </w:rPr>
        <w:t>69</w:t>
      </w:r>
      <w:r>
        <w:rPr>
          <w:rFonts w:hint="eastAsia" w:ascii="仿宋_GB2312" w:hAnsi="仿宋_GB2312" w:eastAsia="仿宋_GB2312" w:cs="Times New Roman"/>
          <w:b w:val="0"/>
          <w:bCs/>
          <w:color w:val="auto"/>
          <w:sz w:val="32"/>
          <w:szCs w:val="32"/>
          <w:u w:val="none"/>
        </w:rPr>
        <w:t>-44</w:t>
      </w:r>
      <w:r>
        <w:rPr>
          <w:rFonts w:hint="eastAsia" w:ascii="仿宋_GB2312" w:hAnsi="仿宋_GB2312" w:eastAsia="仿宋_GB2312" w:cs="Times New Roman"/>
          <w:b w:val="0"/>
          <w:bCs/>
          <w:color w:val="auto"/>
          <w:sz w:val="32"/>
          <w:szCs w:val="32"/>
          <w:u w:val="none"/>
          <w:lang w:val="en-US" w:eastAsia="zh-CN"/>
        </w:rPr>
        <w:t>3</w:t>
      </w:r>
      <w:r>
        <w:rPr>
          <w:rFonts w:hint="eastAsia" w:ascii="仿宋_GB2312" w:hAnsi="仿宋_GB2312" w:eastAsia="仿宋_GB2312" w:cs="Times New Roman"/>
          <w:b w:val="0"/>
          <w:bCs/>
          <w:color w:val="auto"/>
          <w:sz w:val="32"/>
          <w:szCs w:val="32"/>
          <w:u w:val="none"/>
        </w:rPr>
        <w:t>号</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河滨西路1</w:t>
      </w:r>
      <w:r>
        <w:rPr>
          <w:rFonts w:hint="eastAsia" w:ascii="仿宋_GB2312" w:hAnsi="仿宋_GB2312" w:eastAsia="仿宋_GB2312" w:cs="Times New Roman"/>
          <w:b w:val="0"/>
          <w:bCs/>
          <w:color w:val="auto"/>
          <w:sz w:val="32"/>
          <w:szCs w:val="32"/>
          <w:u w:val="none"/>
          <w:lang w:val="en-US" w:eastAsia="zh-CN"/>
        </w:rPr>
        <w:t>至35</w:t>
      </w:r>
      <w:r>
        <w:rPr>
          <w:rFonts w:hint="eastAsia" w:ascii="仿宋_GB2312" w:hAnsi="仿宋_GB2312" w:eastAsia="仿宋_GB2312" w:cs="Times New Roman"/>
          <w:b w:val="0"/>
          <w:bCs/>
          <w:color w:val="auto"/>
          <w:sz w:val="32"/>
          <w:szCs w:val="32"/>
          <w:u w:val="none"/>
        </w:rPr>
        <w:t>号</w:t>
      </w:r>
      <w:r>
        <w:rPr>
          <w:rFonts w:hint="eastAsia" w:ascii="仿宋_GB2312" w:hAnsi="仿宋_GB2312" w:eastAsia="仿宋_GB2312" w:cs="Times New Roman"/>
          <w:b w:val="0"/>
          <w:bCs/>
          <w:color w:val="auto"/>
          <w:sz w:val="32"/>
          <w:szCs w:val="32"/>
          <w:u w:val="none"/>
          <w:lang w:eastAsia="zh-CN"/>
        </w:rPr>
        <w:t>。</w:t>
      </w:r>
    </w:p>
    <w:p w14:paraId="6B3445F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Times New Roman"/>
          <w:b w:val="0"/>
          <w:bCs/>
          <w:color w:val="auto"/>
          <w:sz w:val="32"/>
          <w:szCs w:val="32"/>
          <w:u w:val="none"/>
          <w:lang w:val="en-US" w:eastAsia="zh-CN"/>
        </w:rPr>
      </w:pPr>
      <w:r>
        <w:rPr>
          <w:rFonts w:hint="eastAsia" w:ascii="仿宋_GB2312" w:hAnsi="仿宋_GB2312" w:eastAsia="仿宋_GB2312" w:cs="Times New Roman"/>
          <w:bCs/>
          <w:color w:val="auto"/>
          <w:sz w:val="32"/>
          <w:szCs w:val="32"/>
          <w:u w:val="none"/>
          <w:lang w:val="en-US" w:eastAsia="zh-CN"/>
        </w:rPr>
        <w:t>5.</w:t>
      </w:r>
      <w:r>
        <w:rPr>
          <w:rFonts w:hint="eastAsia" w:ascii="仿宋_GB2312" w:hAnsi="仿宋_GB2312" w:eastAsia="仿宋_GB2312" w:cs="Times New Roman"/>
          <w:b w:val="0"/>
          <w:bCs/>
          <w:color w:val="auto"/>
          <w:sz w:val="32"/>
          <w:szCs w:val="32"/>
          <w:u w:val="none"/>
          <w:lang w:val="en-US" w:eastAsia="zh-CN"/>
        </w:rPr>
        <w:t>宝马路</w:t>
      </w:r>
      <w:r>
        <w:rPr>
          <w:rFonts w:hint="eastAsia" w:ascii="仿宋_GB2312" w:hAnsi="仿宋_GB2312" w:eastAsia="仿宋_GB2312" w:cs="Times New Roman"/>
          <w:bCs/>
          <w:color w:val="auto"/>
          <w:sz w:val="32"/>
          <w:szCs w:val="32"/>
          <w:u w:val="none"/>
          <w:lang w:val="en-US" w:eastAsia="zh-CN"/>
        </w:rPr>
        <w:t>往</w:t>
      </w:r>
      <w:r>
        <w:rPr>
          <w:rFonts w:hint="eastAsia" w:ascii="仿宋_GB2312" w:hAnsi="仿宋_GB2312" w:eastAsia="仿宋_GB2312" w:cs="Times New Roman"/>
          <w:bCs/>
          <w:color w:val="auto"/>
          <w:sz w:val="32"/>
          <w:szCs w:val="32"/>
          <w:u w:val="none"/>
        </w:rPr>
        <w:t>市民政局范围内</w:t>
      </w:r>
      <w:r>
        <w:rPr>
          <w:rFonts w:hint="eastAsia" w:ascii="仿宋_GB2312" w:hAnsi="仿宋_GB2312" w:eastAsia="仿宋_GB2312" w:cs="Times New Roman"/>
          <w:bCs/>
          <w:color w:val="auto"/>
          <w:sz w:val="32"/>
          <w:szCs w:val="32"/>
          <w:u w:val="none"/>
          <w:lang w:eastAsia="zh-CN"/>
        </w:rPr>
        <w:t>，</w:t>
      </w:r>
      <w:r>
        <w:rPr>
          <w:rFonts w:hint="eastAsia" w:ascii="仿宋_GB2312" w:hAnsi="仿宋_GB2312" w:eastAsia="仿宋_GB2312" w:cs="Times New Roman"/>
          <w:bCs/>
          <w:color w:val="auto"/>
          <w:sz w:val="32"/>
          <w:szCs w:val="32"/>
          <w:u w:val="none"/>
          <w:lang w:val="en-US" w:eastAsia="zh-CN"/>
        </w:rPr>
        <w:t>包括</w:t>
      </w:r>
      <w:r>
        <w:rPr>
          <w:rFonts w:hint="eastAsia" w:ascii="仿宋_GB2312" w:hAnsi="仿宋_GB2312" w:eastAsia="仿宋_GB2312" w:cs="Times New Roman"/>
          <w:b w:val="0"/>
          <w:bCs/>
          <w:color w:val="auto"/>
          <w:sz w:val="32"/>
          <w:szCs w:val="32"/>
          <w:u w:val="none"/>
        </w:rPr>
        <w:t>恒辉苑</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lang w:val="en-US" w:eastAsia="zh-CN"/>
        </w:rPr>
        <w:t>世纪大道中8号</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lang w:val="en-US" w:eastAsia="zh-CN"/>
        </w:rPr>
        <w:t>景秀轩</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lang w:val="en-US" w:eastAsia="zh-CN"/>
        </w:rPr>
        <w:t>世纪大道中2号</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lang w:val="en-US" w:eastAsia="zh-CN"/>
        </w:rPr>
        <w:t>南山花园；天朗广场；</w:t>
      </w:r>
      <w:r>
        <w:rPr>
          <w:rFonts w:hint="eastAsia" w:ascii="仿宋_GB2312" w:hAnsi="仿宋_GB2312" w:eastAsia="仿宋_GB2312" w:cs="Times New Roman"/>
          <w:b w:val="0"/>
          <w:bCs/>
          <w:color w:val="auto"/>
          <w:sz w:val="32"/>
          <w:szCs w:val="32"/>
          <w:u w:val="none"/>
        </w:rPr>
        <w:t>宝马路双号</w:t>
      </w:r>
      <w:r>
        <w:rPr>
          <w:rFonts w:hint="eastAsia" w:ascii="仿宋_GB2312" w:hAnsi="仿宋_GB2312" w:eastAsia="仿宋_GB2312" w:cs="Times New Roman"/>
          <w:b w:val="0"/>
          <w:bCs/>
          <w:color w:val="auto"/>
          <w:sz w:val="32"/>
          <w:szCs w:val="32"/>
          <w:u w:val="none"/>
          <w:lang w:val="en-US" w:eastAsia="zh-CN"/>
        </w:rPr>
        <w:t>门牌；</w:t>
      </w:r>
      <w:r>
        <w:rPr>
          <w:rFonts w:hint="eastAsia" w:ascii="仿宋_GB2312" w:hAnsi="仿宋_GB2312" w:eastAsia="仿宋_GB2312" w:cs="Times New Roman"/>
          <w:b w:val="0"/>
          <w:bCs/>
          <w:color w:val="auto"/>
          <w:sz w:val="32"/>
          <w:szCs w:val="32"/>
          <w:u w:val="none"/>
          <w:lang w:eastAsia="zh-CN"/>
        </w:rPr>
        <w:t>桥头岗水厂宿舍。</w:t>
      </w:r>
    </w:p>
    <w:p w14:paraId="716F107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Times New Roman"/>
          <w:b w:val="0"/>
          <w:bCs/>
          <w:color w:val="auto"/>
          <w:sz w:val="32"/>
          <w:szCs w:val="32"/>
          <w:u w:val="none"/>
          <w:lang w:val="en-US" w:eastAsia="zh-CN"/>
        </w:rPr>
      </w:pPr>
      <w:r>
        <w:rPr>
          <w:rFonts w:hint="eastAsia" w:ascii="仿宋_GB2312" w:hAnsi="仿宋_GB2312" w:eastAsia="仿宋_GB2312" w:cs="Times New Roman"/>
          <w:b w:val="0"/>
          <w:bCs/>
          <w:color w:val="auto"/>
          <w:sz w:val="32"/>
          <w:szCs w:val="32"/>
          <w:u w:val="none"/>
          <w:lang w:val="en-US" w:eastAsia="zh-CN"/>
        </w:rPr>
        <w:t>6.</w:t>
      </w:r>
      <w:r>
        <w:rPr>
          <w:rFonts w:hint="eastAsia" w:ascii="仿宋_GB2312" w:hAnsi="仿宋_GB2312" w:eastAsia="仿宋_GB2312" w:cs="Times New Roman"/>
          <w:b w:val="0"/>
          <w:bCs/>
          <w:color w:val="auto"/>
          <w:sz w:val="32"/>
          <w:szCs w:val="32"/>
          <w:u w:val="none"/>
        </w:rPr>
        <w:t>土门</w:t>
      </w:r>
      <w:r>
        <w:rPr>
          <w:rFonts w:hint="eastAsia" w:ascii="仿宋_GB2312" w:hAnsi="仿宋_GB2312" w:eastAsia="仿宋_GB2312" w:cs="Times New Roman"/>
          <w:b w:val="0"/>
          <w:bCs/>
          <w:color w:val="auto"/>
          <w:sz w:val="32"/>
          <w:szCs w:val="32"/>
          <w:u w:val="none"/>
          <w:lang w:val="en-US" w:eastAsia="zh-CN"/>
        </w:rPr>
        <w:t>村委会。</w:t>
      </w:r>
    </w:p>
    <w:p w14:paraId="3961463E">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 w:val="0"/>
          <w:bCs/>
          <w:color w:val="auto"/>
          <w:sz w:val="32"/>
          <w:szCs w:val="32"/>
          <w:u w:val="none"/>
          <w:lang w:val="en-US" w:eastAsia="zh-CN"/>
        </w:rPr>
        <w:t>7.</w:t>
      </w:r>
      <w:r>
        <w:rPr>
          <w:rFonts w:hint="eastAsia" w:ascii="仿宋_GB2312" w:hAnsi="仿宋_GB2312" w:eastAsia="仿宋_GB2312" w:cs="Times New Roman"/>
          <w:b w:val="0"/>
          <w:bCs/>
          <w:color w:val="auto"/>
          <w:sz w:val="32"/>
          <w:szCs w:val="32"/>
          <w:u w:val="none"/>
        </w:rPr>
        <w:t>育华社区原居民</w:t>
      </w:r>
      <w:r>
        <w:rPr>
          <w:rFonts w:hint="eastAsia" w:ascii="仿宋_GB2312" w:hAnsi="仿宋_GB2312" w:eastAsia="仿宋_GB2312" w:cs="Times New Roman"/>
          <w:b w:val="0"/>
          <w:bCs/>
          <w:color w:val="auto"/>
          <w:sz w:val="32"/>
          <w:szCs w:val="32"/>
          <w:u w:val="none"/>
          <w:lang w:eastAsia="zh-CN"/>
        </w:rPr>
        <w:t>、</w:t>
      </w:r>
      <w:r>
        <w:rPr>
          <w:rFonts w:hint="eastAsia" w:ascii="仿宋_GB2312" w:hAnsi="仿宋_GB2312" w:eastAsia="仿宋_GB2312" w:cs="Times New Roman"/>
          <w:b w:val="0"/>
          <w:bCs/>
          <w:color w:val="auto"/>
          <w:sz w:val="32"/>
          <w:szCs w:val="32"/>
          <w:u w:val="none"/>
        </w:rPr>
        <w:t>天马社区原居民</w:t>
      </w:r>
      <w:r>
        <w:rPr>
          <w:rFonts w:hint="eastAsia" w:ascii="仿宋_GB2312" w:hAnsi="仿宋_GB2312" w:eastAsia="仿宋_GB2312" w:cs="Times New Roman"/>
          <w:bCs/>
          <w:color w:val="auto"/>
          <w:sz w:val="32"/>
          <w:szCs w:val="32"/>
          <w:u w:val="none"/>
        </w:rPr>
        <w:t>。</w:t>
      </w:r>
    </w:p>
    <w:p w14:paraId="38D5B946">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sz w:val="32"/>
          <w:szCs w:val="32"/>
          <w:u w:val="none"/>
          <w:lang w:val="en-US" w:eastAsia="zh-CN"/>
        </w:rPr>
        <w:t>十一</w:t>
      </w:r>
      <w:r>
        <w:rPr>
          <w:rFonts w:hint="eastAsia" w:ascii="楷体_GB2312" w:hAnsi="楷体_GB2312" w:eastAsia="楷体_GB2312" w:cs="楷体_GB2312"/>
          <w:bCs/>
          <w:color w:val="auto"/>
          <w:sz w:val="32"/>
          <w:szCs w:val="32"/>
          <w:u w:val="none"/>
        </w:rPr>
        <w:t>)云浮市第四小学招生地段。</w:t>
      </w:r>
    </w:p>
    <w:p w14:paraId="656ABEE5">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1.由浩林西路往南山路(单号门牌)--河滨西路--浩林西路范围内。</w:t>
      </w:r>
    </w:p>
    <w:p w14:paraId="149661D2">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2.城西村委会（不包含朱屋村，大坑边村，张谭屋村）。</w:t>
      </w:r>
    </w:p>
    <w:p w14:paraId="2A9F7D28">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(十</w:t>
      </w:r>
      <w:r>
        <w:rPr>
          <w:rFonts w:hint="eastAsia" w:ascii="楷体_GB2312" w:hAnsi="楷体_GB2312" w:eastAsia="楷体_GB2312" w:cs="楷体_GB2312"/>
          <w:bCs/>
          <w:color w:val="auto"/>
          <w:sz w:val="32"/>
          <w:szCs w:val="32"/>
          <w:u w:val="none"/>
          <w:lang w:val="en-US" w:eastAsia="zh-CN"/>
        </w:rPr>
        <w:t>二</w:t>
      </w:r>
      <w:r>
        <w:rPr>
          <w:rFonts w:hint="eastAsia" w:ascii="楷体_GB2312" w:hAnsi="楷体_GB2312" w:eastAsia="楷体_GB2312" w:cs="楷体_GB2312"/>
          <w:bCs/>
          <w:color w:val="auto"/>
          <w:sz w:val="32"/>
          <w:szCs w:val="32"/>
          <w:u w:val="none"/>
        </w:rPr>
        <w:t>)云浮市第五小学招生地段。</w:t>
      </w:r>
    </w:p>
    <w:p w14:paraId="4A66E01E">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1.环市中路以东，浩林西路以北（不含幸福华庭、臻汇园），绿屏路以西，兴云西路以南范围内（兴云西路173号以上单号门牌至明珠花园）。</w:t>
      </w:r>
    </w:p>
    <w:p w14:paraId="482A0684">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2.环市中路以西，武警支队至南山河范围内（含翔顺金山豪苑、金山御苑、富善路、兴善路、武警支队等）。</w:t>
      </w:r>
    </w:p>
    <w:p w14:paraId="128C1E7B">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3.城北村委。</w:t>
      </w:r>
    </w:p>
    <w:p w14:paraId="537CD01B">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4.西塘村原村民。</w:t>
      </w:r>
    </w:p>
    <w:p w14:paraId="357DDA7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(十</w:t>
      </w:r>
      <w:r>
        <w:rPr>
          <w:rFonts w:hint="eastAsia" w:ascii="楷体_GB2312" w:hAnsi="楷体_GB2312" w:eastAsia="楷体_GB2312" w:cs="楷体_GB2312"/>
          <w:bCs/>
          <w:color w:val="auto"/>
          <w:sz w:val="32"/>
          <w:szCs w:val="32"/>
          <w:u w:val="none"/>
          <w:lang w:val="en-US" w:eastAsia="zh-CN"/>
        </w:rPr>
        <w:t>三</w:t>
      </w:r>
      <w:r>
        <w:rPr>
          <w:rFonts w:hint="eastAsia" w:ascii="楷体_GB2312" w:hAnsi="楷体_GB2312" w:eastAsia="楷体_GB2312" w:cs="楷体_GB2312"/>
          <w:bCs/>
          <w:color w:val="auto"/>
          <w:sz w:val="32"/>
          <w:szCs w:val="32"/>
          <w:u w:val="none"/>
        </w:rPr>
        <w:t>)云浮市第六小学招生地段。</w:t>
      </w:r>
    </w:p>
    <w:p w14:paraId="3AC91B7A">
      <w:pPr>
        <w:widowControl/>
        <w:numPr>
          <w:ilvl w:val="0"/>
          <w:numId w:val="0"/>
        </w:numPr>
        <w:spacing w:line="560" w:lineRule="exact"/>
        <w:ind w:firstLine="640" w:firstLineChars="200"/>
        <w:jc w:val="left"/>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bCs/>
          <w:color w:val="auto"/>
          <w:sz w:val="32"/>
          <w:szCs w:val="32"/>
          <w:u w:val="none"/>
          <w:lang w:eastAsia="zh-CN"/>
        </w:rPr>
        <w:t>翠丰路以东（安居楼除外），河南东路以南，</w:t>
      </w:r>
      <w:r>
        <w:rPr>
          <w:rFonts w:hint="eastAsia" w:ascii="仿宋_GB2312" w:hAnsi="仿宋_GB2312" w:eastAsia="仿宋_GB2312"/>
          <w:bCs/>
          <w:color w:val="auto"/>
          <w:sz w:val="32"/>
          <w:szCs w:val="32"/>
          <w:u w:val="none"/>
          <w:lang w:val="en-US" w:eastAsia="zh-CN"/>
        </w:rPr>
        <w:t xml:space="preserve"> </w:t>
      </w:r>
      <w:r>
        <w:rPr>
          <w:rFonts w:hint="eastAsia" w:ascii="仿宋_GB2312" w:hAnsi="仿宋_GB2312" w:eastAsia="仿宋_GB2312"/>
          <w:bCs/>
          <w:color w:val="auto"/>
          <w:sz w:val="32"/>
          <w:szCs w:val="32"/>
          <w:u w:val="none"/>
          <w:lang w:eastAsia="zh-CN"/>
        </w:rPr>
        <w:t>金丰路以西范围内（</w:t>
      </w:r>
      <w:r>
        <w:rPr>
          <w:rFonts w:hint="eastAsia" w:ascii="仿宋_GB2312" w:hAnsi="仿宋_GB2312" w:eastAsia="仿宋_GB2312"/>
          <w:bCs/>
          <w:color w:val="auto"/>
          <w:sz w:val="32"/>
          <w:szCs w:val="32"/>
          <w:u w:val="none"/>
          <w:lang w:val="en-US" w:eastAsia="zh-CN"/>
        </w:rPr>
        <w:t>含此范围内的丰收村委自然村、云楼村委、新中村委、维福小区、丰收教师村、市三中教师宿舍等）。</w:t>
      </w:r>
    </w:p>
    <w:p w14:paraId="16CFB94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(十</w:t>
      </w:r>
      <w:r>
        <w:rPr>
          <w:rFonts w:hint="eastAsia" w:ascii="楷体_GB2312" w:hAnsi="楷体_GB2312" w:eastAsia="楷体_GB2312" w:cs="楷体_GB2312"/>
          <w:bCs/>
          <w:color w:val="auto"/>
          <w:sz w:val="32"/>
          <w:szCs w:val="32"/>
          <w:u w:val="none"/>
          <w:lang w:val="en-US" w:eastAsia="zh-CN"/>
        </w:rPr>
        <w:t>四</w:t>
      </w:r>
      <w:r>
        <w:rPr>
          <w:rFonts w:hint="eastAsia" w:ascii="楷体_GB2312" w:hAnsi="楷体_GB2312" w:eastAsia="楷体_GB2312" w:cs="楷体_GB2312"/>
          <w:bCs/>
          <w:color w:val="auto"/>
          <w:sz w:val="32"/>
          <w:szCs w:val="32"/>
          <w:u w:val="none"/>
        </w:rPr>
        <w:t>)云浮市邓发小学岔路校区招生地段。</w:t>
      </w:r>
    </w:p>
    <w:p w14:paraId="5377967A">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岔路、大坎村委(含三河洲花园、世纪一号小区</w:t>
      </w:r>
      <w:r>
        <w:rPr>
          <w:rFonts w:hint="eastAsia" w:ascii="仿宋_GB2312" w:hAnsi="仿宋_GB2312" w:eastAsia="仿宋_GB2312" w:cs="Times New Roman"/>
          <w:bCs/>
          <w:color w:val="auto"/>
          <w:sz w:val="32"/>
          <w:szCs w:val="32"/>
          <w:u w:val="none"/>
          <w:lang w:eastAsia="zh-CN"/>
        </w:rPr>
        <w:t>、</w:t>
      </w:r>
      <w:r>
        <w:rPr>
          <w:rFonts w:hint="eastAsia" w:ascii="仿宋_GB2312" w:hAnsi="仿宋_GB2312" w:eastAsia="仿宋_GB2312"/>
          <w:b w:val="0"/>
          <w:bCs/>
          <w:color w:val="auto"/>
          <w:sz w:val="32"/>
          <w:szCs w:val="32"/>
          <w:u w:val="none"/>
          <w:lang w:eastAsia="zh-CN"/>
        </w:rPr>
        <w:t>碧桂园领誉、世纪豪庭</w:t>
      </w:r>
      <w:r>
        <w:rPr>
          <w:rFonts w:hint="eastAsia" w:ascii="仿宋_GB2312" w:hAnsi="仿宋_GB2312" w:eastAsia="仿宋_GB2312" w:cs="Times New Roman"/>
          <w:bCs/>
          <w:color w:val="auto"/>
          <w:sz w:val="32"/>
          <w:szCs w:val="32"/>
          <w:u w:val="none"/>
        </w:rPr>
        <w:t>)。</w:t>
      </w:r>
    </w:p>
    <w:p w14:paraId="334D429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b/>
          <w:bCs w:val="0"/>
          <w:color w:val="auto"/>
          <w:sz w:val="32"/>
          <w:szCs w:val="32"/>
          <w:u w:val="none"/>
          <w:lang w:eastAsia="zh-CN"/>
        </w:rPr>
      </w:pPr>
      <w:r>
        <w:rPr>
          <w:rFonts w:hint="eastAsia" w:ascii="楷体_GB2312" w:hAnsi="楷体_GB2312" w:eastAsia="楷体_GB2312" w:cs="楷体_GB2312"/>
          <w:b w:val="0"/>
          <w:bCs/>
          <w:color w:val="auto"/>
          <w:sz w:val="32"/>
          <w:szCs w:val="32"/>
          <w:u w:val="none"/>
          <w:lang w:eastAsia="zh-CN"/>
        </w:rPr>
        <w:t>（</w:t>
      </w:r>
      <w:r>
        <w:rPr>
          <w:rFonts w:hint="eastAsia" w:ascii="楷体_GB2312" w:hAnsi="楷体_GB2312" w:eastAsia="楷体_GB2312" w:cs="楷体_GB2312"/>
          <w:b w:val="0"/>
          <w:bCs/>
          <w:color w:val="auto"/>
          <w:sz w:val="32"/>
          <w:szCs w:val="32"/>
          <w:u w:val="none"/>
          <w:lang w:val="en-US" w:eastAsia="zh-CN"/>
        </w:rPr>
        <w:t>十五</w:t>
      </w:r>
      <w:r>
        <w:rPr>
          <w:rFonts w:hint="eastAsia" w:ascii="楷体_GB2312" w:hAnsi="楷体_GB2312" w:eastAsia="楷体_GB2312" w:cs="楷体_GB2312"/>
          <w:b w:val="0"/>
          <w:bCs/>
          <w:color w:val="auto"/>
          <w:sz w:val="32"/>
          <w:szCs w:val="32"/>
          <w:u w:val="none"/>
          <w:lang w:eastAsia="zh-CN"/>
        </w:rPr>
        <w:t>）云浮市云城区恒大小学</w:t>
      </w:r>
    </w:p>
    <w:p w14:paraId="6A22274C">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 w:val="0"/>
          <w:bCs/>
          <w:color w:val="auto"/>
          <w:sz w:val="32"/>
          <w:szCs w:val="32"/>
          <w:u w:val="none"/>
          <w:lang w:val="en-US" w:eastAsia="zh-CN"/>
        </w:rPr>
      </w:pPr>
      <w:r>
        <w:rPr>
          <w:rFonts w:hint="eastAsia" w:ascii="仿宋_GB2312" w:hAnsi="仿宋_GB2312" w:eastAsia="仿宋_GB2312" w:cs="Times New Roman"/>
          <w:b w:val="0"/>
          <w:bCs/>
          <w:color w:val="auto"/>
          <w:sz w:val="32"/>
          <w:szCs w:val="32"/>
          <w:u w:val="none"/>
          <w:lang w:val="en-US" w:eastAsia="zh-CN"/>
        </w:rPr>
        <w:t>恒大城住宅小区。</w:t>
      </w:r>
    </w:p>
    <w:p w14:paraId="309B8873">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楷体_GB2312" w:hAnsi="楷体_GB2312" w:eastAsia="楷体_GB2312" w:cs="楷体_GB2312"/>
          <w:b w:val="0"/>
          <w:bCs/>
          <w:color w:val="auto"/>
          <w:sz w:val="32"/>
          <w:szCs w:val="32"/>
          <w:u w:val="none"/>
          <w:lang w:val="en-US" w:eastAsia="zh-CN"/>
        </w:rPr>
      </w:pPr>
      <w:r>
        <w:rPr>
          <w:rFonts w:hint="eastAsia" w:ascii="楷体_GB2312" w:hAnsi="楷体_GB2312" w:eastAsia="楷体_GB2312" w:cs="楷体_GB2312"/>
          <w:b w:val="0"/>
          <w:bCs/>
          <w:color w:val="auto"/>
          <w:sz w:val="32"/>
          <w:szCs w:val="32"/>
          <w:u w:val="none"/>
          <w:lang w:eastAsia="zh-CN"/>
        </w:rPr>
        <w:t>（</w:t>
      </w:r>
      <w:r>
        <w:rPr>
          <w:rFonts w:hint="eastAsia" w:ascii="楷体_GB2312" w:hAnsi="楷体_GB2312" w:eastAsia="楷体_GB2312" w:cs="楷体_GB2312"/>
          <w:b w:val="0"/>
          <w:bCs/>
          <w:color w:val="auto"/>
          <w:sz w:val="32"/>
          <w:szCs w:val="32"/>
          <w:u w:val="none"/>
          <w:lang w:val="en-US" w:eastAsia="zh-CN"/>
        </w:rPr>
        <w:t>十六</w:t>
      </w:r>
      <w:r>
        <w:rPr>
          <w:rFonts w:hint="eastAsia" w:ascii="楷体_GB2312" w:hAnsi="楷体_GB2312" w:eastAsia="楷体_GB2312" w:cs="楷体_GB2312"/>
          <w:b w:val="0"/>
          <w:bCs/>
          <w:color w:val="auto"/>
          <w:sz w:val="32"/>
          <w:szCs w:val="32"/>
          <w:u w:val="none"/>
          <w:lang w:eastAsia="zh-CN"/>
        </w:rPr>
        <w:t>）云浮</w:t>
      </w:r>
      <w:r>
        <w:rPr>
          <w:rFonts w:hint="eastAsia" w:ascii="楷体_GB2312" w:hAnsi="楷体_GB2312" w:eastAsia="楷体_GB2312" w:cs="楷体_GB2312"/>
          <w:b w:val="0"/>
          <w:bCs/>
          <w:color w:val="auto"/>
          <w:sz w:val="32"/>
          <w:szCs w:val="32"/>
          <w:u w:val="none"/>
          <w:lang w:val="en-US" w:eastAsia="zh-CN"/>
        </w:rPr>
        <w:t>市第二小学新中校区</w:t>
      </w:r>
    </w:p>
    <w:p w14:paraId="7399E16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 w:val="0"/>
          <w:bCs/>
          <w:color w:val="auto"/>
          <w:sz w:val="32"/>
          <w:szCs w:val="32"/>
          <w:u w:val="none"/>
          <w:lang w:val="en-US" w:eastAsia="zh-CN"/>
        </w:rPr>
      </w:pPr>
      <w:r>
        <w:rPr>
          <w:rFonts w:hint="eastAsia" w:ascii="仿宋_GB2312" w:hAnsi="仿宋_GB2312" w:eastAsia="仿宋_GB2312" w:cs="Times New Roman"/>
          <w:b w:val="0"/>
          <w:bCs/>
          <w:color w:val="auto"/>
          <w:sz w:val="32"/>
          <w:szCs w:val="32"/>
          <w:u w:val="none"/>
          <w:lang w:val="en-US" w:eastAsia="zh-CN"/>
        </w:rPr>
        <w:t>新中村委。</w:t>
      </w:r>
    </w:p>
    <w:p w14:paraId="1A78DDEA">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黑体" w:hAnsi="黑体" w:eastAsia="黑体" w:cs="宋体"/>
          <w:bCs/>
          <w:color w:val="auto"/>
          <w:kern w:val="0"/>
          <w:sz w:val="32"/>
          <w:szCs w:val="32"/>
          <w:u w:val="none"/>
        </w:rPr>
      </w:pPr>
      <w:r>
        <w:rPr>
          <w:rFonts w:hint="eastAsia" w:ascii="黑体" w:hAnsi="黑体" w:eastAsia="黑体" w:cs="宋体"/>
          <w:bCs/>
          <w:color w:val="auto"/>
          <w:kern w:val="0"/>
          <w:sz w:val="32"/>
          <w:szCs w:val="32"/>
          <w:u w:val="none"/>
        </w:rPr>
        <w:t xml:space="preserve"> </w:t>
      </w:r>
      <w:r>
        <w:rPr>
          <w:rFonts w:hint="eastAsia" w:ascii="黑体" w:hAnsi="黑体" w:eastAsia="黑体" w:cs="宋体"/>
          <w:bCs/>
          <w:color w:val="auto"/>
          <w:kern w:val="0"/>
          <w:sz w:val="32"/>
          <w:szCs w:val="32"/>
          <w:u w:val="none"/>
          <w:lang w:val="en-US" w:eastAsia="zh-CN"/>
        </w:rPr>
        <w:t>二</w:t>
      </w:r>
      <w:r>
        <w:rPr>
          <w:rFonts w:hint="eastAsia" w:ascii="黑体" w:hAnsi="黑体" w:eastAsia="黑体" w:cs="宋体"/>
          <w:bCs/>
          <w:color w:val="auto"/>
          <w:kern w:val="0"/>
          <w:sz w:val="32"/>
          <w:szCs w:val="32"/>
          <w:u w:val="none"/>
        </w:rPr>
        <w:t>、云城街学校招生地段</w:t>
      </w:r>
    </w:p>
    <w:p w14:paraId="4CB54E43">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(一)云浮市第七小学招生地段。</w:t>
      </w:r>
    </w:p>
    <w:p w14:paraId="51191693">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牧羊村委和辖区内楼盘(含圣基华庭）。</w:t>
      </w:r>
    </w:p>
    <w:p w14:paraId="7BBB44A9">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(二)云浮市第八小学招生地段。</w:t>
      </w:r>
    </w:p>
    <w:p w14:paraId="6F49A3D8">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罗沙村委和辖区内楼盘。</w:t>
      </w:r>
    </w:p>
    <w:p w14:paraId="4D87B39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(三)云城区循常小学招生地段。</w:t>
      </w:r>
    </w:p>
    <w:p w14:paraId="4180B97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云浮市云城街道循常村委所属自然村及辖区内楼盘(含恒大城、翡翠山花园</w:t>
      </w:r>
      <w:r>
        <w:rPr>
          <w:rFonts w:hint="eastAsia" w:ascii="仿宋_GB2312" w:hAnsi="仿宋_GB2312" w:eastAsia="仿宋_GB2312" w:cs="Times New Roman"/>
          <w:bCs/>
          <w:color w:val="auto"/>
          <w:sz w:val="32"/>
          <w:szCs w:val="32"/>
          <w:u w:val="none"/>
          <w:lang w:eastAsia="zh-CN"/>
        </w:rPr>
        <w:t>、</w:t>
      </w:r>
      <w:r>
        <w:rPr>
          <w:rFonts w:hint="eastAsia" w:ascii="仿宋_GB2312" w:hAnsi="仿宋_GB2312" w:eastAsia="仿宋_GB2312" w:cs="Times New Roman"/>
          <w:bCs/>
          <w:color w:val="auto"/>
          <w:sz w:val="32"/>
          <w:szCs w:val="32"/>
          <w:u w:val="none"/>
        </w:rPr>
        <w:t>翰林华府、祥云城、翔顺筠粤豪苑）。</w:t>
      </w:r>
    </w:p>
    <w:p w14:paraId="3CEBCC1A">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(四)云城区鹏石小学招生地段。</w:t>
      </w:r>
    </w:p>
    <w:p w14:paraId="1808660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鹏石村委及辖区内楼盘（含文昌花园）。</w:t>
      </w:r>
    </w:p>
    <w:p w14:paraId="57FB45C8">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(五)云城区迳口小学招生地段。</w:t>
      </w:r>
    </w:p>
    <w:p w14:paraId="09A174D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云浮市云城街道迳口村委所属自然村（含世纪大道西华策星科国际公馆）。</w:t>
      </w:r>
    </w:p>
    <w:p w14:paraId="7940A97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(六)云城区富丰小学招生地段。</w:t>
      </w:r>
    </w:p>
    <w:p w14:paraId="1A178704">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富丰村委及辖区内楼盘。</w:t>
      </w:r>
    </w:p>
    <w:p w14:paraId="4DE8326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黑体" w:hAnsi="黑体" w:eastAsia="黑体" w:cs="宋体"/>
          <w:bCs/>
          <w:color w:val="auto"/>
          <w:kern w:val="0"/>
          <w:sz w:val="32"/>
          <w:szCs w:val="32"/>
          <w:u w:val="none"/>
        </w:rPr>
      </w:pPr>
      <w:r>
        <w:rPr>
          <w:rFonts w:hint="eastAsia" w:ascii="黑体" w:hAnsi="黑体" w:eastAsia="黑体" w:cs="宋体"/>
          <w:bCs/>
          <w:color w:val="auto"/>
          <w:kern w:val="0"/>
          <w:sz w:val="32"/>
          <w:szCs w:val="32"/>
          <w:u w:val="none"/>
          <w:lang w:val="en-US" w:eastAsia="zh-CN"/>
        </w:rPr>
        <w:t>三</w:t>
      </w:r>
      <w:r>
        <w:rPr>
          <w:rFonts w:hint="eastAsia" w:ascii="黑体" w:hAnsi="黑体" w:eastAsia="黑体" w:cs="宋体"/>
          <w:bCs/>
          <w:color w:val="auto"/>
          <w:kern w:val="0"/>
          <w:sz w:val="32"/>
          <w:szCs w:val="32"/>
          <w:u w:val="none"/>
        </w:rPr>
        <w:t>、高峰街学校招生地段</w:t>
      </w:r>
    </w:p>
    <w:p w14:paraId="5359A60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楷体_GB2312" w:hAnsi="楷体_GB2312" w:eastAsia="楷体_GB2312" w:cs="楷体_GB2312"/>
          <w:bCs/>
          <w:color w:val="auto"/>
          <w:sz w:val="32"/>
          <w:szCs w:val="32"/>
          <w:u w:val="none"/>
        </w:rPr>
      </w:pP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sz w:val="32"/>
          <w:szCs w:val="32"/>
          <w:u w:val="none"/>
          <w:lang w:val="en-US" w:eastAsia="zh-CN"/>
        </w:rPr>
        <w:t>一</w:t>
      </w:r>
      <w:r>
        <w:rPr>
          <w:rFonts w:hint="eastAsia" w:ascii="楷体_GB2312" w:hAnsi="楷体_GB2312" w:eastAsia="楷体_GB2312" w:cs="楷体_GB2312"/>
          <w:bCs/>
          <w:color w:val="auto"/>
          <w:sz w:val="32"/>
          <w:szCs w:val="32"/>
          <w:u w:val="none"/>
        </w:rPr>
        <w:t>)</w:t>
      </w:r>
      <w:r>
        <w:rPr>
          <w:rFonts w:hint="eastAsia" w:ascii="楷体_GB2312" w:hAnsi="楷体_GB2312" w:eastAsia="楷体_GB2312" w:cs="楷体_GB2312"/>
          <w:bCs/>
          <w:color w:val="auto"/>
          <w:kern w:val="2"/>
          <w:sz w:val="32"/>
          <w:szCs w:val="32"/>
          <w:u w:val="none"/>
        </w:rPr>
        <w:t>高峰</w:t>
      </w:r>
      <w:r>
        <w:rPr>
          <w:rFonts w:hint="eastAsia" w:ascii="楷体_GB2312" w:hAnsi="楷体_GB2312" w:eastAsia="楷体_GB2312" w:cs="楷体_GB2312"/>
          <w:bCs/>
          <w:color w:val="auto"/>
          <w:kern w:val="2"/>
          <w:sz w:val="32"/>
          <w:szCs w:val="32"/>
          <w:u w:val="none"/>
          <w:lang w:val="en-US" w:eastAsia="zh-CN"/>
        </w:rPr>
        <w:t>冯强学校</w:t>
      </w:r>
      <w:r>
        <w:rPr>
          <w:rFonts w:hint="eastAsia" w:ascii="楷体_GB2312" w:hAnsi="楷体_GB2312" w:eastAsia="楷体_GB2312" w:cs="楷体_GB2312"/>
          <w:bCs/>
          <w:color w:val="auto"/>
          <w:sz w:val="32"/>
          <w:szCs w:val="32"/>
          <w:u w:val="none"/>
        </w:rPr>
        <w:t>招生地段。</w:t>
      </w:r>
    </w:p>
    <w:p w14:paraId="218CC894">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Times New Roman"/>
          <w:bCs/>
          <w:color w:val="auto"/>
          <w:sz w:val="32"/>
          <w:szCs w:val="32"/>
          <w:u w:val="none"/>
        </w:rPr>
      </w:pPr>
      <w:r>
        <w:rPr>
          <w:rFonts w:hint="default" w:ascii="仿宋_GB2312" w:hAnsi="仿宋_GB2312" w:eastAsia="仿宋_GB2312" w:cs="Times New Roman"/>
          <w:bCs/>
          <w:color w:val="auto"/>
          <w:sz w:val="32"/>
          <w:szCs w:val="32"/>
          <w:u w:val="none"/>
          <w:lang w:val="en-US" w:eastAsia="zh-CN"/>
        </w:rPr>
        <w:t>1.</w:t>
      </w:r>
      <w:r>
        <w:rPr>
          <w:rFonts w:hint="eastAsia" w:ascii="仿宋_GB2312" w:hAnsi="仿宋_GB2312" w:eastAsia="仿宋_GB2312" w:cs="Times New Roman"/>
          <w:bCs/>
          <w:color w:val="auto"/>
          <w:sz w:val="32"/>
          <w:szCs w:val="32"/>
          <w:u w:val="none"/>
        </w:rPr>
        <w:t>高峰居委（不包含胜利村、高五村、石脚围村）、高峰村、大台社区、大台村委。</w:t>
      </w:r>
    </w:p>
    <w:p w14:paraId="64CFCA4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rPr>
      </w:pPr>
      <w:r>
        <w:rPr>
          <w:rFonts w:hint="default" w:ascii="仿宋_GB2312" w:hAnsi="仿宋_GB2312" w:eastAsia="仿宋_GB2312" w:cs="Times New Roman"/>
          <w:bCs/>
          <w:color w:val="auto"/>
          <w:sz w:val="32"/>
          <w:szCs w:val="32"/>
          <w:u w:val="none"/>
          <w:lang w:val="en-US" w:eastAsia="zh-CN"/>
        </w:rPr>
        <w:t>2.</w:t>
      </w:r>
      <w:r>
        <w:rPr>
          <w:rFonts w:hint="eastAsia" w:ascii="仿宋_GB2312" w:hAnsi="仿宋_GB2312" w:eastAsia="仿宋_GB2312" w:cs="Times New Roman"/>
          <w:bCs/>
          <w:color w:val="auto"/>
          <w:sz w:val="32"/>
          <w:szCs w:val="32"/>
          <w:u w:val="none"/>
        </w:rPr>
        <w:t>高峰村委(含恒宇城、碧桂园蟠龙府)。</w:t>
      </w:r>
    </w:p>
    <w:p w14:paraId="2F260B4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楷体_GB2312" w:hAnsi="楷体_GB2312" w:eastAsia="楷体_GB2312" w:cs="楷体_GB2312"/>
          <w:bCs/>
          <w:color w:val="auto"/>
          <w:sz w:val="32"/>
          <w:szCs w:val="32"/>
          <w:u w:val="none"/>
        </w:rPr>
      </w:pPr>
      <w:r>
        <w:rPr>
          <w:rFonts w:hint="eastAsia" w:ascii="仿宋_GB2312" w:hAnsi="仿宋_GB2312" w:eastAsia="仿宋_GB2312" w:cs="Times New Roman"/>
          <w:bCs/>
          <w:color w:val="auto"/>
          <w:sz w:val="32"/>
          <w:szCs w:val="32"/>
          <w:u w:val="none"/>
        </w:rPr>
        <w:t>(</w:t>
      </w:r>
      <w:r>
        <w:rPr>
          <w:rFonts w:hint="eastAsia" w:ascii="仿宋_GB2312" w:hAnsi="仿宋_GB2312" w:eastAsia="仿宋_GB2312" w:cs="Times New Roman"/>
          <w:bCs/>
          <w:color w:val="auto"/>
          <w:sz w:val="32"/>
          <w:szCs w:val="32"/>
          <w:u w:val="none"/>
          <w:lang w:val="en-US" w:eastAsia="zh-CN"/>
        </w:rPr>
        <w:t>二</w:t>
      </w:r>
      <w:r>
        <w:rPr>
          <w:rFonts w:hint="eastAsia" w:ascii="仿宋_GB2312" w:hAnsi="仿宋_GB2312" w:eastAsia="仿宋_GB2312" w:cs="Times New Roman"/>
          <w:bCs/>
          <w:color w:val="auto"/>
          <w:sz w:val="32"/>
          <w:szCs w:val="32"/>
          <w:u w:val="none"/>
        </w:rPr>
        <w:t>)</w:t>
      </w:r>
      <w:r>
        <w:rPr>
          <w:rFonts w:hint="eastAsia" w:ascii="楷体_GB2312" w:hAnsi="楷体_GB2312" w:eastAsia="楷体_GB2312" w:cs="楷体_GB2312"/>
          <w:bCs/>
          <w:color w:val="auto"/>
          <w:kern w:val="2"/>
          <w:sz w:val="32"/>
          <w:szCs w:val="32"/>
          <w:u w:val="none"/>
        </w:rPr>
        <w:t>高峰</w:t>
      </w:r>
      <w:r>
        <w:rPr>
          <w:rFonts w:hint="eastAsia" w:ascii="楷体_GB2312" w:hAnsi="楷体_GB2312" w:eastAsia="楷体_GB2312" w:cs="楷体_GB2312"/>
          <w:bCs/>
          <w:color w:val="auto"/>
          <w:kern w:val="2"/>
          <w:sz w:val="32"/>
          <w:szCs w:val="32"/>
          <w:u w:val="none"/>
          <w:lang w:val="en-US" w:eastAsia="zh-CN"/>
        </w:rPr>
        <w:t>洞殿小学</w:t>
      </w:r>
      <w:r>
        <w:rPr>
          <w:rFonts w:hint="eastAsia" w:ascii="楷体_GB2312" w:hAnsi="楷体_GB2312" w:eastAsia="楷体_GB2312" w:cs="楷体_GB2312"/>
          <w:bCs/>
          <w:color w:val="auto"/>
          <w:sz w:val="32"/>
          <w:szCs w:val="32"/>
          <w:u w:val="none"/>
        </w:rPr>
        <w:t>招生地段。</w:t>
      </w:r>
    </w:p>
    <w:p w14:paraId="7783958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lang w:val="en-US" w:eastAsia="zh-CN"/>
        </w:rPr>
      </w:pPr>
      <w:r>
        <w:rPr>
          <w:rFonts w:hint="eastAsia" w:ascii="仿宋_GB2312" w:hAnsi="仿宋_GB2312" w:eastAsia="仿宋_GB2312" w:cs="Times New Roman"/>
          <w:bCs/>
          <w:color w:val="auto"/>
          <w:kern w:val="2"/>
          <w:sz w:val="32"/>
          <w:szCs w:val="32"/>
          <w:u w:val="none"/>
          <w:lang w:val="en-US" w:eastAsia="zh-CN"/>
        </w:rPr>
        <w:t>洞殿村委、赤黎村委、彩营村委。</w:t>
      </w:r>
    </w:p>
    <w:p w14:paraId="52C8826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黑体" w:hAnsi="黑体" w:eastAsia="黑体" w:cs="Times New Roman"/>
          <w:bCs/>
          <w:color w:val="auto"/>
          <w:sz w:val="32"/>
          <w:szCs w:val="32"/>
          <w:u w:val="none"/>
        </w:rPr>
      </w:pPr>
      <w:r>
        <w:rPr>
          <w:rFonts w:hint="eastAsia" w:ascii="黑体" w:hAnsi="黑体" w:eastAsia="黑体" w:cs="Times New Roman"/>
          <w:bCs/>
          <w:color w:val="auto"/>
          <w:sz w:val="32"/>
          <w:szCs w:val="32"/>
          <w:u w:val="none"/>
          <w:lang w:val="en-US" w:eastAsia="zh-CN"/>
        </w:rPr>
        <w:t>四</w:t>
      </w:r>
      <w:r>
        <w:rPr>
          <w:rFonts w:hint="eastAsia" w:ascii="黑体" w:hAnsi="黑体" w:eastAsia="黑体" w:cs="Times New Roman"/>
          <w:bCs/>
          <w:color w:val="auto"/>
          <w:sz w:val="32"/>
          <w:szCs w:val="32"/>
          <w:u w:val="none"/>
        </w:rPr>
        <w:t>、其他事项</w:t>
      </w:r>
    </w:p>
    <w:p w14:paraId="058B7E79">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(一)被列入本次招生范围调整部分,户籍生自202</w:t>
      </w:r>
      <w:r>
        <w:rPr>
          <w:rFonts w:hint="eastAsia" w:ascii="仿宋_GB2312" w:hAnsi="仿宋_GB2312" w:eastAsia="仿宋_GB2312" w:cs="Times New Roman"/>
          <w:bCs/>
          <w:color w:val="auto"/>
          <w:sz w:val="32"/>
          <w:szCs w:val="32"/>
          <w:u w:val="none"/>
          <w:lang w:val="en-US" w:eastAsia="zh-CN"/>
        </w:rPr>
        <w:t>6</w:t>
      </w:r>
      <w:r>
        <w:rPr>
          <w:rFonts w:hint="eastAsia" w:ascii="仿宋_GB2312" w:hAnsi="仿宋_GB2312" w:eastAsia="仿宋_GB2312" w:cs="Times New Roman"/>
          <w:bCs/>
          <w:color w:val="auto"/>
          <w:sz w:val="32"/>
          <w:szCs w:val="32"/>
          <w:u w:val="none"/>
        </w:rPr>
        <w:t>年秋季学期起三年内可回原招生范围的学校申请</w:t>
      </w:r>
      <w:r>
        <w:rPr>
          <w:rFonts w:hint="eastAsia" w:ascii="仿宋_GB2312" w:hAnsi="仿宋_GB2312" w:eastAsia="仿宋_GB2312" w:cs="Times New Roman"/>
          <w:bCs/>
          <w:color w:val="auto"/>
          <w:sz w:val="32"/>
          <w:szCs w:val="32"/>
          <w:highlight w:val="none"/>
          <w:u w:val="none"/>
          <w:lang w:eastAsia="zh-CN"/>
        </w:rPr>
        <w:t>。</w:t>
      </w:r>
    </w:p>
    <w:p w14:paraId="120CF774">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(二)哥哥姐姐在</w:t>
      </w:r>
      <w:r>
        <w:rPr>
          <w:rFonts w:hint="eastAsia" w:ascii="仿宋_GB2312" w:hAnsi="仿宋_GB2312" w:eastAsia="仿宋_GB2312" w:cs="Times New Roman"/>
          <w:bCs/>
          <w:color w:val="auto"/>
          <w:sz w:val="32"/>
          <w:szCs w:val="32"/>
          <w:u w:val="none"/>
          <w:lang w:val="en-US" w:eastAsia="zh-CN"/>
        </w:rPr>
        <w:t>云城区中心城区</w:t>
      </w:r>
      <w:r>
        <w:rPr>
          <w:rFonts w:hint="eastAsia" w:ascii="仿宋_GB2312" w:hAnsi="仿宋_GB2312" w:eastAsia="仿宋_GB2312" w:cs="Times New Roman"/>
          <w:bCs/>
          <w:color w:val="auto"/>
          <w:sz w:val="32"/>
          <w:szCs w:val="32"/>
          <w:highlight w:val="none"/>
          <w:u w:val="none"/>
          <w:lang w:val="en-US" w:eastAsia="zh-CN"/>
        </w:rPr>
        <w:t>公办</w:t>
      </w:r>
      <w:r>
        <w:rPr>
          <w:rFonts w:hint="eastAsia" w:ascii="仿宋_GB2312" w:hAnsi="仿宋_GB2312" w:eastAsia="仿宋_GB2312" w:cs="Times New Roman"/>
          <w:bCs/>
          <w:color w:val="auto"/>
          <w:sz w:val="32"/>
          <w:szCs w:val="32"/>
          <w:u w:val="none"/>
          <w:lang w:val="en-US" w:eastAsia="zh-CN"/>
        </w:rPr>
        <w:t>小学</w:t>
      </w:r>
      <w:r>
        <w:rPr>
          <w:rFonts w:hint="eastAsia" w:ascii="仿宋_GB2312" w:hAnsi="仿宋_GB2312" w:eastAsia="仿宋_GB2312" w:cs="Times New Roman"/>
          <w:bCs/>
          <w:color w:val="auto"/>
          <w:sz w:val="32"/>
          <w:szCs w:val="32"/>
          <w:u w:val="none"/>
        </w:rPr>
        <w:t>在读的随迁子女，</w:t>
      </w:r>
      <w:r>
        <w:rPr>
          <w:rFonts w:hint="eastAsia" w:ascii="仿宋_GB2312" w:hAnsi="仿宋_GB2312" w:eastAsia="仿宋_GB2312" w:cs="Times New Roman"/>
          <w:bCs/>
          <w:color w:val="auto"/>
          <w:sz w:val="32"/>
          <w:szCs w:val="32"/>
          <w:u w:val="none"/>
          <w:lang w:val="en-US" w:eastAsia="zh-CN"/>
        </w:rPr>
        <w:t>既</w:t>
      </w:r>
      <w:r>
        <w:rPr>
          <w:rFonts w:hint="eastAsia" w:ascii="仿宋_GB2312" w:hAnsi="仿宋_GB2312" w:eastAsia="仿宋_GB2312" w:cs="Times New Roman"/>
          <w:bCs/>
          <w:color w:val="auto"/>
          <w:sz w:val="32"/>
          <w:szCs w:val="32"/>
          <w:u w:val="none"/>
        </w:rPr>
        <w:t>可</w:t>
      </w:r>
      <w:r>
        <w:rPr>
          <w:rFonts w:hint="eastAsia" w:ascii="仿宋_GB2312" w:hAnsi="仿宋_GB2312" w:eastAsia="仿宋_GB2312" w:cs="Times New Roman"/>
          <w:bCs/>
          <w:color w:val="auto"/>
          <w:sz w:val="32"/>
          <w:szCs w:val="32"/>
          <w:u w:val="none"/>
          <w:lang w:val="en-US" w:eastAsia="zh-CN"/>
        </w:rPr>
        <w:t>选择招生地段范围内小学报名</w:t>
      </w:r>
      <w:r>
        <w:rPr>
          <w:rFonts w:hint="eastAsia" w:ascii="仿宋_GB2312" w:hAnsi="仿宋_GB2312" w:eastAsia="仿宋_GB2312" w:cs="Times New Roman"/>
          <w:bCs/>
          <w:color w:val="auto"/>
          <w:sz w:val="32"/>
          <w:szCs w:val="32"/>
          <w:u w:val="none"/>
        </w:rPr>
        <w:t>，</w:t>
      </w:r>
      <w:r>
        <w:rPr>
          <w:rFonts w:hint="eastAsia" w:ascii="仿宋_GB2312" w:hAnsi="仿宋_GB2312" w:eastAsia="仿宋_GB2312" w:cs="Times New Roman"/>
          <w:bCs/>
          <w:color w:val="auto"/>
          <w:sz w:val="32"/>
          <w:szCs w:val="32"/>
          <w:u w:val="none"/>
          <w:lang w:val="en-US" w:eastAsia="zh-CN"/>
        </w:rPr>
        <w:t>也可选择</w:t>
      </w:r>
      <w:r>
        <w:rPr>
          <w:rFonts w:hint="eastAsia" w:ascii="仿宋_GB2312" w:hAnsi="仿宋_GB2312" w:eastAsia="仿宋_GB2312" w:cs="Times New Roman"/>
          <w:bCs/>
          <w:color w:val="auto"/>
          <w:sz w:val="32"/>
          <w:szCs w:val="32"/>
          <w:u w:val="none"/>
        </w:rPr>
        <w:t>其哥哥姐姐在读</w:t>
      </w:r>
      <w:r>
        <w:rPr>
          <w:rFonts w:hint="eastAsia" w:ascii="仿宋_GB2312" w:hAnsi="仿宋_GB2312" w:eastAsia="仿宋_GB2312" w:cs="Times New Roman"/>
          <w:bCs/>
          <w:color w:val="auto"/>
          <w:sz w:val="32"/>
          <w:szCs w:val="32"/>
          <w:u w:val="none"/>
          <w:lang w:val="en-US" w:eastAsia="zh-CN"/>
        </w:rPr>
        <w:t>的小学报名</w:t>
      </w:r>
      <w:r>
        <w:rPr>
          <w:rFonts w:hint="eastAsia" w:ascii="仿宋_GB2312" w:hAnsi="仿宋_GB2312" w:eastAsia="仿宋_GB2312" w:cs="Times New Roman"/>
          <w:bCs/>
          <w:color w:val="auto"/>
          <w:sz w:val="32"/>
          <w:szCs w:val="32"/>
          <w:u w:val="none"/>
        </w:rPr>
        <w:t>，</w:t>
      </w:r>
      <w:r>
        <w:rPr>
          <w:rFonts w:hint="eastAsia" w:ascii="仿宋_GB2312" w:hAnsi="仿宋_GB2312" w:eastAsia="仿宋_GB2312" w:cs="Times New Roman"/>
          <w:bCs/>
          <w:color w:val="auto"/>
          <w:sz w:val="32"/>
          <w:szCs w:val="32"/>
          <w:u w:val="none"/>
          <w:lang w:val="en-US" w:eastAsia="zh-CN"/>
        </w:rPr>
        <w:t>每个</w:t>
      </w:r>
      <w:r>
        <w:rPr>
          <w:rFonts w:hint="eastAsia" w:ascii="仿宋_GB2312" w:hAnsi="仿宋_GB2312" w:eastAsia="仿宋_GB2312" w:cs="Times New Roman"/>
          <w:bCs/>
          <w:color w:val="auto"/>
          <w:sz w:val="32"/>
          <w:szCs w:val="32"/>
          <w:u w:val="none"/>
        </w:rPr>
        <w:t>适龄儿童</w:t>
      </w:r>
      <w:r>
        <w:rPr>
          <w:rFonts w:hint="eastAsia" w:ascii="仿宋_GB2312" w:hAnsi="仿宋_GB2312" w:eastAsia="仿宋_GB2312" w:cs="Times New Roman"/>
          <w:bCs/>
          <w:color w:val="auto"/>
          <w:sz w:val="32"/>
          <w:szCs w:val="32"/>
          <w:u w:val="none"/>
          <w:lang w:val="en-US" w:eastAsia="zh-CN"/>
        </w:rPr>
        <w:t>只可报名一所学校，</w:t>
      </w:r>
      <w:r>
        <w:rPr>
          <w:rFonts w:hint="eastAsia" w:ascii="仿宋_GB2312" w:hAnsi="仿宋_GB2312" w:eastAsia="仿宋_GB2312" w:cs="Times New Roman"/>
          <w:bCs/>
          <w:color w:val="auto"/>
          <w:sz w:val="32"/>
          <w:szCs w:val="32"/>
          <w:u w:val="none"/>
        </w:rPr>
        <w:t>按《云城区中心城区外来人员随迁子女凭积分入读公办小学一年级暂行办法》</w:t>
      </w:r>
      <w:r>
        <w:rPr>
          <w:rFonts w:hint="eastAsia" w:ascii="仿宋_GB2312" w:hAnsi="仿宋_GB2312" w:eastAsia="仿宋_GB2312" w:cs="Times New Roman"/>
          <w:bCs/>
          <w:color w:val="auto"/>
          <w:sz w:val="32"/>
          <w:szCs w:val="32"/>
          <w:u w:val="none"/>
          <w:lang w:val="en-US" w:eastAsia="zh-CN"/>
        </w:rPr>
        <w:t>凭积分入学</w:t>
      </w:r>
      <w:r>
        <w:rPr>
          <w:rFonts w:hint="eastAsia" w:ascii="仿宋_GB2312" w:hAnsi="仿宋_GB2312" w:eastAsia="仿宋_GB2312" w:cs="Times New Roman"/>
          <w:bCs/>
          <w:color w:val="auto"/>
          <w:sz w:val="32"/>
          <w:szCs w:val="32"/>
          <w:u w:val="none"/>
        </w:rPr>
        <w:t>。</w:t>
      </w:r>
    </w:p>
    <w:p w14:paraId="4F246D4B">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w:t>
      </w:r>
      <w:r>
        <w:rPr>
          <w:rFonts w:hint="eastAsia" w:ascii="仿宋_GB2312" w:hAnsi="仿宋_GB2312" w:eastAsia="仿宋_GB2312" w:cs="Times New Roman"/>
          <w:bCs/>
          <w:color w:val="auto"/>
          <w:sz w:val="32"/>
          <w:szCs w:val="32"/>
          <w:u w:val="none"/>
          <w:lang w:val="en-US" w:eastAsia="zh-CN"/>
        </w:rPr>
        <w:t>三</w:t>
      </w:r>
      <w:r>
        <w:rPr>
          <w:rFonts w:hint="eastAsia" w:ascii="仿宋_GB2312" w:hAnsi="仿宋_GB2312" w:eastAsia="仿宋_GB2312" w:cs="Times New Roman"/>
          <w:bCs/>
          <w:color w:val="auto"/>
          <w:sz w:val="32"/>
          <w:szCs w:val="32"/>
          <w:u w:val="none"/>
        </w:rPr>
        <w:t>)本文未提及的住宅小区（或门牌地址）,符合招生政策的适龄儿童,到其招生地段内的学校或村委所属地段的学校就近入学。若不明确的则以实地取证为准。</w:t>
      </w:r>
    </w:p>
    <w:p w14:paraId="16515338">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Times New Roman"/>
          <w:bCs/>
          <w:color w:val="auto"/>
          <w:sz w:val="32"/>
          <w:szCs w:val="32"/>
          <w:u w:val="none"/>
        </w:rPr>
      </w:pPr>
      <w:r>
        <w:rPr>
          <w:rFonts w:hint="eastAsia" w:ascii="仿宋_GB2312" w:hAnsi="仿宋_GB2312" w:eastAsia="仿宋_GB2312" w:cs="Times New Roman"/>
          <w:bCs/>
          <w:color w:val="auto"/>
          <w:sz w:val="32"/>
          <w:szCs w:val="32"/>
          <w:u w:val="none"/>
        </w:rPr>
        <w:t>(</w:t>
      </w:r>
      <w:r>
        <w:rPr>
          <w:rFonts w:hint="eastAsia" w:ascii="仿宋_GB2312" w:hAnsi="仿宋_GB2312" w:eastAsia="仿宋_GB2312" w:cs="Times New Roman"/>
          <w:bCs/>
          <w:color w:val="auto"/>
          <w:sz w:val="32"/>
          <w:szCs w:val="32"/>
          <w:u w:val="none"/>
          <w:lang w:val="en-US" w:eastAsia="zh-CN"/>
        </w:rPr>
        <w:t>四</w:t>
      </w:r>
      <w:r>
        <w:rPr>
          <w:rFonts w:hint="eastAsia" w:ascii="仿宋_GB2312" w:hAnsi="仿宋_GB2312" w:eastAsia="仿宋_GB2312" w:cs="Times New Roman"/>
          <w:bCs/>
          <w:color w:val="auto"/>
          <w:sz w:val="32"/>
          <w:szCs w:val="32"/>
          <w:u w:val="none"/>
        </w:rPr>
        <w:t>)本方案由云城区教育局负责解释。</w:t>
      </w:r>
    </w:p>
    <w:p w14:paraId="38E74EBE">
      <w:pPr>
        <w:spacing w:line="560" w:lineRule="exact"/>
        <w:ind w:firstLine="640" w:firstLineChars="200"/>
        <w:outlineLvl w:val="9"/>
        <w:rPr>
          <w:rFonts w:hint="eastAsia" w:ascii="仿宋_GB2312" w:hAnsi="仿宋_GB2312" w:eastAsia="仿宋_GB2312"/>
          <w:bCs/>
          <w:color w:val="auto"/>
          <w:sz w:val="32"/>
          <w:szCs w:val="32"/>
          <w:u w:val="none"/>
        </w:rPr>
      </w:pPr>
      <w:r>
        <w:rPr>
          <w:rFonts w:hint="eastAsia" w:ascii="仿宋_GB2312" w:hAnsi="仿宋_GB2312" w:eastAsia="仿宋_GB2312" w:cs="Times New Roman"/>
          <w:bCs/>
          <w:color w:val="auto"/>
          <w:sz w:val="32"/>
          <w:szCs w:val="32"/>
          <w:u w:val="none"/>
        </w:rPr>
        <w:t>(</w:t>
      </w:r>
      <w:r>
        <w:rPr>
          <w:rFonts w:hint="eastAsia" w:ascii="仿宋_GB2312" w:hAnsi="仿宋_GB2312" w:eastAsia="仿宋_GB2312" w:cs="Times New Roman"/>
          <w:bCs/>
          <w:color w:val="auto"/>
          <w:sz w:val="32"/>
          <w:szCs w:val="32"/>
          <w:u w:val="none"/>
          <w:lang w:val="en-US" w:eastAsia="zh-CN"/>
        </w:rPr>
        <w:t>五</w:t>
      </w:r>
      <w:r>
        <w:rPr>
          <w:rFonts w:hint="eastAsia" w:ascii="仿宋_GB2312" w:hAnsi="仿宋_GB2312" w:eastAsia="仿宋_GB2312" w:cs="Times New Roman"/>
          <w:bCs/>
          <w:color w:val="auto"/>
          <w:sz w:val="32"/>
          <w:szCs w:val="32"/>
          <w:u w:val="none"/>
        </w:rPr>
        <w:t>)本方案自发文之日起实施，有效期为三年。原《云城区中心城区小学招生地段调整方案》（</w:t>
      </w:r>
      <w:r>
        <w:rPr>
          <w:rFonts w:hint="eastAsia" w:ascii="仿宋_GB2312" w:hAnsi="仿宋_GB2312" w:eastAsia="仿宋_GB2312"/>
          <w:bCs/>
          <w:color w:val="auto"/>
          <w:sz w:val="32"/>
          <w:szCs w:val="32"/>
          <w:u w:val="none"/>
          <w:lang w:eastAsia="zh-CN"/>
        </w:rPr>
        <w:t>云区教〔2023〕11号</w:t>
      </w:r>
      <w:r>
        <w:rPr>
          <w:rFonts w:hint="eastAsia" w:ascii="仿宋_GB2312" w:hAnsi="仿宋_GB2312" w:eastAsia="仿宋_GB2312" w:cs="Times New Roman"/>
          <w:bCs/>
          <w:color w:val="auto"/>
          <w:sz w:val="32"/>
          <w:szCs w:val="32"/>
          <w:u w:val="none"/>
        </w:rPr>
        <w:t>）同时废止。</w:t>
      </w:r>
    </w:p>
    <w:p w14:paraId="632EADA4"/>
    <w:sectPr>
      <w:footerReference r:id="rId3" w:type="default"/>
      <w:footerReference r:id="rId4" w:type="even"/>
      <w:pgSz w:w="11906" w:h="16838"/>
      <w:pgMar w:top="1474" w:right="1474" w:bottom="1474" w:left="1474" w:header="851" w:footer="992" w:gutter="0"/>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BE40A">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7</w:t>
    </w:r>
    <w:r>
      <w:fldChar w:fldCharType="end"/>
    </w:r>
  </w:p>
  <w:p w14:paraId="0EE66A54">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915AE">
    <w:pPr>
      <w:pStyle w:val="2"/>
      <w:framePr w:wrap="around" w:vAnchor="text" w:hAnchor="margin" w:xAlign="center" w:y="1"/>
      <w:rPr>
        <w:rStyle w:val="5"/>
      </w:rPr>
    </w:pPr>
    <w:r>
      <w:fldChar w:fldCharType="begin"/>
    </w:r>
    <w:r>
      <w:rPr>
        <w:rStyle w:val="5"/>
      </w:rPr>
      <w:instrText xml:space="preserve">PAGE  </w:instrText>
    </w:r>
    <w:r>
      <w:fldChar w:fldCharType="separate"/>
    </w:r>
    <w:r>
      <w:fldChar w:fldCharType="end"/>
    </w:r>
  </w:p>
  <w:p w14:paraId="399EFFA1">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F97CBD"/>
    <w:rsid w:val="51F97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2026-05-09T08:50:00Z</dcterms:created>
  <dc:creator>花小雨</dc:creator>
  <cp:lastModifiedBy>花小雨</cp:lastModifiedBy>
  <dcterms:modified xsi:type="dcterms:W3CDTF">2026-05-09T08:52:12Z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97719F937EFF4EA19FE76644C9812637_11</vt:lpwstr>
  </property>
  <property fmtid="{D5CDD505-2E9C-101B-9397-08002B2CF9AE}" pid="4" name="KSOTemplateDocerSaveRecord">
    <vt:lpwstr>eyJoZGlkIjoiNGM0NzFkMWQ4ZmU0NjNmOWY1MjRmYzRkYzIwOWNkMzMiLCJ1c2VySWQiOiI1NjE0Njc0NzUifQ==</vt:lpwstr>
  </property>
</Properties>
</file>