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B5" w:rsidRDefault="00CF67B5">
      <w:pPr>
        <w:adjustRightInd w:val="0"/>
        <w:snapToGrid w:val="0"/>
        <w:spacing w:line="560" w:lineRule="atLeast"/>
        <w:jc w:val="center"/>
        <w:rPr>
          <w:rFonts w:ascii="宋体" w:cs="宋体"/>
          <w:b/>
          <w:bCs/>
          <w:sz w:val="44"/>
          <w:szCs w:val="44"/>
        </w:rPr>
      </w:pPr>
      <w:r>
        <w:rPr>
          <w:rFonts w:ascii="宋体" w:hAnsi="宋体" w:cs="宋体" w:hint="eastAsia"/>
          <w:b/>
          <w:bCs/>
          <w:sz w:val="44"/>
          <w:szCs w:val="44"/>
        </w:rPr>
        <w:t>云城区</w:t>
      </w:r>
      <w:r>
        <w:rPr>
          <w:rFonts w:ascii="宋体" w:hAnsi="宋体" w:cs="宋体" w:hint="eastAsia"/>
          <w:b/>
          <w:sz w:val="44"/>
          <w:szCs w:val="44"/>
        </w:rPr>
        <w:t>腰古镇人民政府</w:t>
      </w:r>
    </w:p>
    <w:p w:rsidR="00CF67B5" w:rsidRDefault="00CF67B5">
      <w:pPr>
        <w:adjustRightInd w:val="0"/>
        <w:snapToGrid w:val="0"/>
        <w:spacing w:line="560" w:lineRule="atLeast"/>
        <w:jc w:val="center"/>
        <w:rPr>
          <w:rFonts w:ascii="宋体" w:cs="宋体"/>
          <w:b/>
          <w:bCs/>
          <w:sz w:val="44"/>
          <w:szCs w:val="44"/>
        </w:rPr>
      </w:pPr>
      <w:r>
        <w:rPr>
          <w:rFonts w:ascii="宋体" w:hAnsi="宋体" w:cs="宋体"/>
          <w:b/>
          <w:bCs/>
          <w:sz w:val="44"/>
          <w:szCs w:val="44"/>
        </w:rPr>
        <w:t>2016</w:t>
      </w:r>
      <w:r>
        <w:rPr>
          <w:rFonts w:ascii="宋体" w:hAnsi="宋体" w:cs="宋体" w:hint="eastAsia"/>
          <w:b/>
          <w:bCs/>
          <w:sz w:val="44"/>
          <w:szCs w:val="44"/>
        </w:rPr>
        <w:t>年部门预算公开说明</w:t>
      </w:r>
    </w:p>
    <w:p w:rsidR="00CF67B5" w:rsidRDefault="00CF67B5" w:rsidP="00814B92">
      <w:pPr>
        <w:adjustRightInd w:val="0"/>
        <w:snapToGrid w:val="0"/>
        <w:spacing w:line="560" w:lineRule="atLeast"/>
        <w:ind w:firstLineChars="200" w:firstLine="31680"/>
        <w:rPr>
          <w:rFonts w:ascii="仿宋_GB2312" w:eastAsia="仿宋_GB2312"/>
          <w:sz w:val="32"/>
          <w:szCs w:val="30"/>
        </w:rPr>
      </w:pPr>
    </w:p>
    <w:p w:rsidR="00CF67B5" w:rsidRDefault="00CF67B5" w:rsidP="00814B92">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一、部门基本情况</w:t>
      </w:r>
    </w:p>
    <w:p w:rsidR="00CF67B5" w:rsidRDefault="00CF67B5" w:rsidP="00814B92">
      <w:pPr>
        <w:adjustRightInd w:val="0"/>
        <w:snapToGrid w:val="0"/>
        <w:spacing w:line="560" w:lineRule="exact"/>
        <w:ind w:firstLineChars="200" w:firstLine="31680"/>
        <w:rPr>
          <w:rFonts w:ascii="楷体" w:eastAsia="楷体" w:hAnsi="楷体" w:cs="楷体"/>
          <w:b/>
          <w:sz w:val="32"/>
          <w:szCs w:val="32"/>
        </w:rPr>
      </w:pPr>
      <w:r>
        <w:rPr>
          <w:rFonts w:ascii="楷体" w:eastAsia="楷体" w:hAnsi="楷体" w:cs="楷体" w:hint="eastAsia"/>
          <w:b/>
          <w:sz w:val="32"/>
          <w:szCs w:val="32"/>
        </w:rPr>
        <w:t>（一）部门机构设置、职能</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hint="eastAsia"/>
          <w:spacing w:val="-6"/>
          <w:sz w:val="32"/>
          <w:szCs w:val="32"/>
        </w:rPr>
        <w:t>根据粤办发〔</w:t>
      </w:r>
      <w:r>
        <w:rPr>
          <w:rFonts w:ascii="仿宋_GB2312" w:eastAsia="仿宋_GB2312" w:hAnsi="仿宋_GB2312"/>
          <w:spacing w:val="-6"/>
          <w:sz w:val="32"/>
          <w:szCs w:val="32"/>
        </w:rPr>
        <w:t>2010</w:t>
      </w:r>
      <w:r>
        <w:rPr>
          <w:rFonts w:ascii="仿宋_GB2312" w:eastAsia="仿宋_GB2312" w:hAnsi="仿宋_GB2312" w:hint="eastAsia"/>
          <w:spacing w:val="-6"/>
          <w:sz w:val="32"/>
          <w:szCs w:val="32"/>
        </w:rPr>
        <w:t>〕</w:t>
      </w:r>
      <w:r>
        <w:rPr>
          <w:rFonts w:ascii="仿宋_GB2312" w:eastAsia="仿宋_GB2312" w:hAnsi="仿宋_GB2312"/>
          <w:spacing w:val="-6"/>
          <w:sz w:val="32"/>
          <w:szCs w:val="32"/>
        </w:rPr>
        <w:t>17</w:t>
      </w:r>
      <w:r>
        <w:rPr>
          <w:rFonts w:ascii="仿宋_GB2312" w:eastAsia="仿宋_GB2312" w:hAnsi="仿宋_GB2312" w:hint="eastAsia"/>
          <w:spacing w:val="-6"/>
          <w:sz w:val="32"/>
          <w:szCs w:val="32"/>
        </w:rPr>
        <w:t>号关于镇级机构设置规范，镇委、镇政府设三办两中心五个综合性内设机构：党政办公室、镇村建设办公室、农业和经济办公室、综治信访维稳中心、社会事务管理服务中心。我镇所属事业单位设置“三站一所”：</w:t>
      </w:r>
      <w:r>
        <w:rPr>
          <w:rFonts w:ascii="仿宋_GB2312" w:eastAsia="仿宋_GB2312" w:hAnsi="仿宋_GB2312"/>
          <w:spacing w:val="-6"/>
          <w:sz w:val="32"/>
          <w:szCs w:val="32"/>
        </w:rPr>
        <w:t xml:space="preserve"> </w:t>
      </w:r>
      <w:r>
        <w:rPr>
          <w:rFonts w:ascii="仿宋_GB2312" w:eastAsia="仿宋_GB2312" w:hAnsi="仿宋_GB2312" w:hint="eastAsia"/>
          <w:spacing w:val="-6"/>
          <w:sz w:val="32"/>
          <w:szCs w:val="32"/>
        </w:rPr>
        <w:t>农技站、水利水电管理站、文化站、人口和计划生育服务所。</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hint="eastAsia"/>
          <w:spacing w:val="-6"/>
          <w:sz w:val="32"/>
          <w:szCs w:val="32"/>
        </w:rPr>
        <w:t>镇委、镇政府是基层党委和基层行政机关，其主要职责是：</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1</w:t>
      </w:r>
      <w:r>
        <w:rPr>
          <w:rFonts w:ascii="仿宋_GB2312" w:eastAsia="仿宋_GB2312" w:hAnsi="仿宋_GB2312" w:hint="eastAsia"/>
          <w:spacing w:val="-6"/>
          <w:sz w:val="32"/>
          <w:szCs w:val="32"/>
        </w:rPr>
        <w:t>、负责贯彻宣传党和国家的路线、方针和政策，执行党和国家制定的法律、决定和指示，上级党委、政府的决定和任命，以及本级党代会、人代会的各项决议。</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2</w:t>
      </w:r>
      <w:r>
        <w:rPr>
          <w:rFonts w:ascii="仿宋_GB2312" w:eastAsia="仿宋_GB2312" w:hAnsi="仿宋_GB2312" w:hint="eastAsia"/>
          <w:spacing w:val="-6"/>
          <w:sz w:val="32"/>
          <w:szCs w:val="32"/>
        </w:rPr>
        <w:t>、负责抓好基层党组织建设，选拔和培养基层干部，对全镇党员、干部进行教育、管理和监督，提高支部班子成员素质，提高对经济建设的调控能力，团结和带领全镇党员干部、群众完成党和国家下达的各项工作任务。</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3</w:t>
      </w:r>
      <w:r>
        <w:rPr>
          <w:rFonts w:ascii="仿宋_GB2312" w:eastAsia="仿宋_GB2312" w:hAnsi="仿宋_GB2312" w:hint="eastAsia"/>
          <w:spacing w:val="-6"/>
          <w:sz w:val="32"/>
          <w:szCs w:val="32"/>
        </w:rPr>
        <w:t>、按主体功能区规划，负责制订和执行全镇经济和社会建设、社会管理、社会发展规划，管理全镇经济、科学、文化、体育、卫生计生、教育事务和财政、民政、公安、武装、司法以及工、青、妇等工作。</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4</w:t>
      </w:r>
      <w:r>
        <w:rPr>
          <w:rFonts w:ascii="仿宋_GB2312" w:eastAsia="仿宋_GB2312" w:hAnsi="仿宋_GB2312" w:hint="eastAsia"/>
          <w:spacing w:val="-6"/>
          <w:sz w:val="32"/>
          <w:szCs w:val="32"/>
        </w:rPr>
        <w:t>、加强农村和农业生产工作，健全农业社会化服务体系，做好农业技术指导，大力发展“三高”农业，使全镇农民尽快脱贫致富，加快奔康步伐。</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5</w:t>
      </w:r>
      <w:r>
        <w:rPr>
          <w:rFonts w:ascii="仿宋_GB2312" w:eastAsia="仿宋_GB2312" w:hAnsi="仿宋_GB2312" w:hint="eastAsia"/>
          <w:spacing w:val="-6"/>
          <w:sz w:val="32"/>
          <w:szCs w:val="32"/>
        </w:rPr>
        <w:t>、建立健全法制体系，逐步使广大人民群众知法、守法，以维护社会秩序和稳定，保障宪法和法律赋予各种合法组织和公民的各项权利。</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6</w:t>
      </w:r>
      <w:r>
        <w:rPr>
          <w:rFonts w:ascii="仿宋_GB2312" w:eastAsia="仿宋_GB2312" w:hAnsi="仿宋_GB2312" w:hint="eastAsia"/>
          <w:spacing w:val="-6"/>
          <w:sz w:val="32"/>
          <w:szCs w:val="32"/>
        </w:rPr>
        <w:t>、承接区人民政府及其工作部门依法授权或委托</w:t>
      </w:r>
      <w:r>
        <w:rPr>
          <w:rFonts w:ascii="仿宋_GB2312" w:eastAsia="仿宋_GB2312" w:hAnsi="仿宋_GB2312" w:cs="Arial" w:hint="eastAsia"/>
          <w:spacing w:val="-6"/>
          <w:sz w:val="32"/>
          <w:szCs w:val="32"/>
        </w:rPr>
        <w:t>的部分行政管理职权</w:t>
      </w:r>
      <w:r>
        <w:rPr>
          <w:rFonts w:ascii="仿宋_GB2312" w:eastAsia="仿宋_GB2312" w:hAnsi="仿宋_GB2312" w:hint="eastAsia"/>
          <w:spacing w:val="-6"/>
          <w:sz w:val="32"/>
          <w:szCs w:val="32"/>
        </w:rPr>
        <w:t>。</w:t>
      </w:r>
    </w:p>
    <w:p w:rsidR="00CF67B5" w:rsidRDefault="00CF67B5" w:rsidP="00814B92">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7</w:t>
      </w:r>
      <w:r>
        <w:rPr>
          <w:rFonts w:ascii="仿宋_GB2312" w:eastAsia="仿宋_GB2312" w:hAnsi="仿宋_GB2312" w:hint="eastAsia"/>
          <w:spacing w:val="-6"/>
          <w:sz w:val="32"/>
          <w:szCs w:val="32"/>
        </w:rPr>
        <w:t>、完成区委、区政府交办的其他工作。</w:t>
      </w:r>
    </w:p>
    <w:p w:rsidR="00CF67B5" w:rsidRDefault="00CF67B5" w:rsidP="00814B92">
      <w:pPr>
        <w:adjustRightInd w:val="0"/>
        <w:snapToGrid w:val="0"/>
        <w:spacing w:line="560" w:lineRule="exact"/>
        <w:ind w:firstLineChars="200" w:firstLine="31680"/>
        <w:rPr>
          <w:rFonts w:ascii="楷体" w:eastAsia="楷体" w:hAnsi="楷体" w:cs="楷体"/>
          <w:b/>
          <w:sz w:val="32"/>
          <w:szCs w:val="32"/>
        </w:rPr>
      </w:pPr>
      <w:r>
        <w:rPr>
          <w:rFonts w:ascii="楷体" w:eastAsia="楷体" w:hAnsi="楷体" w:cs="楷体" w:hint="eastAsia"/>
          <w:b/>
          <w:sz w:val="32"/>
          <w:szCs w:val="32"/>
        </w:rPr>
        <w:t>（二）人员构成情况</w:t>
      </w:r>
    </w:p>
    <w:p w:rsidR="00CF67B5" w:rsidRDefault="00CF67B5" w:rsidP="00814B92">
      <w:pPr>
        <w:adjustRightInd w:val="0"/>
        <w:snapToGrid w:val="0"/>
        <w:spacing w:line="560" w:lineRule="atLeast"/>
        <w:ind w:firstLineChars="200" w:firstLine="31680"/>
        <w:rPr>
          <w:rFonts w:ascii="仿宋_GB2312" w:eastAsia="仿宋_GB2312"/>
          <w:sz w:val="32"/>
          <w:szCs w:val="32"/>
        </w:rPr>
      </w:pPr>
      <w:r>
        <w:rPr>
          <w:rFonts w:ascii="仿宋_GB2312" w:eastAsia="仿宋_GB2312" w:hint="eastAsia"/>
          <w:sz w:val="32"/>
          <w:szCs w:val="32"/>
        </w:rPr>
        <w:t>本单位财政供养的实有行政编制</w:t>
      </w:r>
      <w:r>
        <w:rPr>
          <w:rFonts w:ascii="仿宋_GB2312" w:eastAsia="仿宋_GB2312"/>
          <w:sz w:val="32"/>
          <w:szCs w:val="32"/>
        </w:rPr>
        <w:t>57</w:t>
      </w:r>
      <w:r>
        <w:rPr>
          <w:rFonts w:ascii="仿宋_GB2312" w:eastAsia="仿宋_GB2312" w:hint="eastAsia"/>
          <w:sz w:val="32"/>
          <w:szCs w:val="32"/>
        </w:rPr>
        <w:t>人，其中行政编制</w:t>
      </w:r>
      <w:r>
        <w:rPr>
          <w:rFonts w:ascii="仿宋_GB2312" w:eastAsia="仿宋_GB2312"/>
          <w:sz w:val="32"/>
          <w:szCs w:val="32"/>
        </w:rPr>
        <w:t>40</w:t>
      </w:r>
      <w:r>
        <w:rPr>
          <w:rFonts w:ascii="仿宋_GB2312" w:eastAsia="仿宋_GB2312" w:hint="eastAsia"/>
          <w:sz w:val="32"/>
          <w:szCs w:val="32"/>
        </w:rPr>
        <w:t>人，事业编制</w:t>
      </w:r>
      <w:r>
        <w:rPr>
          <w:rFonts w:ascii="仿宋_GB2312" w:eastAsia="仿宋_GB2312"/>
          <w:sz w:val="32"/>
          <w:szCs w:val="32"/>
        </w:rPr>
        <w:t>10</w:t>
      </w:r>
      <w:r>
        <w:rPr>
          <w:rFonts w:ascii="仿宋_GB2312" w:eastAsia="仿宋_GB2312" w:hint="eastAsia"/>
          <w:sz w:val="32"/>
          <w:szCs w:val="32"/>
        </w:rPr>
        <w:t>人，工勤编制</w:t>
      </w:r>
      <w:r>
        <w:rPr>
          <w:rFonts w:ascii="仿宋_GB2312" w:eastAsia="仿宋_GB2312"/>
          <w:sz w:val="32"/>
          <w:szCs w:val="32"/>
        </w:rPr>
        <w:t>7</w:t>
      </w:r>
      <w:r>
        <w:rPr>
          <w:rFonts w:ascii="仿宋_GB2312" w:eastAsia="仿宋_GB2312" w:hint="eastAsia"/>
          <w:sz w:val="32"/>
          <w:szCs w:val="32"/>
        </w:rPr>
        <w:t>人；退休人员则</w:t>
      </w:r>
      <w:r>
        <w:rPr>
          <w:rFonts w:ascii="仿宋_GB2312" w:eastAsia="仿宋_GB2312"/>
          <w:sz w:val="32"/>
          <w:szCs w:val="32"/>
        </w:rPr>
        <w:t>22</w:t>
      </w:r>
      <w:r>
        <w:rPr>
          <w:rFonts w:ascii="仿宋_GB2312" w:eastAsia="仿宋_GB2312" w:hint="eastAsia"/>
          <w:sz w:val="32"/>
          <w:szCs w:val="32"/>
        </w:rPr>
        <w:t>人。</w:t>
      </w:r>
    </w:p>
    <w:p w:rsidR="00CF67B5" w:rsidRDefault="00CF67B5" w:rsidP="00814B92">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二、收支增减变化情况</w:t>
      </w:r>
    </w:p>
    <w:p w:rsidR="00CF67B5" w:rsidRPr="004F4D46" w:rsidRDefault="00CF67B5" w:rsidP="00814B92">
      <w:pPr>
        <w:adjustRightInd w:val="0"/>
        <w:snapToGrid w:val="0"/>
        <w:spacing w:line="560" w:lineRule="atLeast"/>
        <w:ind w:firstLineChars="200" w:firstLine="31680"/>
        <w:rPr>
          <w:rFonts w:ascii="仿宋_GB2312" w:eastAsia="仿宋_GB2312"/>
          <w:sz w:val="32"/>
          <w:szCs w:val="32"/>
        </w:rPr>
      </w:pPr>
      <w:r w:rsidRPr="004F4D46">
        <w:rPr>
          <w:rFonts w:ascii="仿宋_GB2312" w:eastAsia="仿宋_GB2312" w:hint="eastAsia"/>
          <w:sz w:val="32"/>
          <w:szCs w:val="32"/>
        </w:rPr>
        <w:t>本年度收入预算</w:t>
      </w:r>
      <w:r w:rsidRPr="004F4D46">
        <w:rPr>
          <w:rFonts w:ascii="仿宋_GB2312" w:eastAsia="仿宋_GB2312"/>
          <w:sz w:val="32"/>
          <w:szCs w:val="32"/>
        </w:rPr>
        <w:t>674.430511</w:t>
      </w:r>
      <w:r w:rsidRPr="004F4D46">
        <w:rPr>
          <w:rFonts w:ascii="仿宋_GB2312" w:eastAsia="仿宋_GB2312" w:hint="eastAsia"/>
          <w:sz w:val="32"/>
          <w:szCs w:val="32"/>
        </w:rPr>
        <w:t>万元，</w:t>
      </w:r>
      <w:r>
        <w:rPr>
          <w:rFonts w:ascii="仿宋_GB2312" w:eastAsia="仿宋_GB2312" w:hint="eastAsia"/>
          <w:sz w:val="32"/>
          <w:szCs w:val="32"/>
        </w:rPr>
        <w:t>比上年度的</w:t>
      </w:r>
      <w:r>
        <w:rPr>
          <w:rFonts w:ascii="仿宋_GB2312" w:eastAsia="仿宋_GB2312"/>
          <w:sz w:val="32"/>
          <w:szCs w:val="32"/>
        </w:rPr>
        <w:t>760.63</w:t>
      </w:r>
      <w:r>
        <w:rPr>
          <w:rFonts w:ascii="仿宋_GB2312" w:eastAsia="仿宋_GB2312" w:hint="eastAsia"/>
          <w:sz w:val="32"/>
          <w:szCs w:val="32"/>
        </w:rPr>
        <w:t>万元下降了</w:t>
      </w:r>
      <w:r>
        <w:rPr>
          <w:rFonts w:ascii="仿宋_GB2312" w:eastAsia="仿宋_GB2312"/>
          <w:sz w:val="32"/>
          <w:szCs w:val="32"/>
        </w:rPr>
        <w:t>11.33%</w:t>
      </w:r>
      <w:r>
        <w:rPr>
          <w:rFonts w:ascii="仿宋_GB2312" w:eastAsia="仿宋_GB2312" w:hint="eastAsia"/>
          <w:sz w:val="32"/>
          <w:szCs w:val="32"/>
        </w:rPr>
        <w:t>。</w:t>
      </w:r>
      <w:r w:rsidRPr="004F4D46">
        <w:rPr>
          <w:rFonts w:ascii="仿宋_GB2312" w:eastAsia="仿宋_GB2312" w:hint="eastAsia"/>
          <w:sz w:val="32"/>
          <w:szCs w:val="32"/>
        </w:rPr>
        <w:t>其中：</w:t>
      </w:r>
      <w:r w:rsidRPr="004F4D46">
        <w:rPr>
          <w:rFonts w:ascii="仿宋_GB2312" w:eastAsia="仿宋_GB2312"/>
          <w:sz w:val="32"/>
          <w:szCs w:val="32"/>
        </w:rPr>
        <w:t>1</w:t>
      </w:r>
      <w:r w:rsidRPr="004F4D46">
        <w:rPr>
          <w:rFonts w:ascii="仿宋_GB2312" w:eastAsia="仿宋_GB2312" w:hint="eastAsia"/>
          <w:sz w:val="32"/>
          <w:szCs w:val="32"/>
        </w:rPr>
        <w:t>．一般预算</w:t>
      </w:r>
      <w:r w:rsidRPr="004F4D46">
        <w:rPr>
          <w:rFonts w:ascii="仿宋_GB2312" w:eastAsia="仿宋_GB2312"/>
          <w:sz w:val="32"/>
          <w:szCs w:val="32"/>
        </w:rPr>
        <w:t>632.430511</w:t>
      </w:r>
      <w:r w:rsidRPr="004F4D46">
        <w:rPr>
          <w:rFonts w:ascii="仿宋_GB2312" w:eastAsia="仿宋_GB2312" w:hint="eastAsia"/>
          <w:sz w:val="32"/>
          <w:szCs w:val="32"/>
        </w:rPr>
        <w:t>万元；</w:t>
      </w:r>
      <w:r w:rsidRPr="004F4D46">
        <w:rPr>
          <w:rFonts w:ascii="仿宋_GB2312" w:eastAsia="仿宋_GB2312"/>
          <w:sz w:val="32"/>
          <w:szCs w:val="32"/>
        </w:rPr>
        <w:t>2</w:t>
      </w:r>
      <w:r w:rsidRPr="004F4D46">
        <w:rPr>
          <w:rFonts w:ascii="仿宋_GB2312" w:eastAsia="仿宋_GB2312" w:hint="eastAsia"/>
          <w:sz w:val="32"/>
          <w:szCs w:val="32"/>
        </w:rPr>
        <w:t>．预算外资金</w:t>
      </w:r>
      <w:r w:rsidRPr="004F4D46">
        <w:rPr>
          <w:rFonts w:ascii="仿宋_GB2312" w:eastAsia="仿宋_GB2312"/>
          <w:sz w:val="32"/>
          <w:szCs w:val="32"/>
        </w:rPr>
        <w:t>42</w:t>
      </w:r>
      <w:r w:rsidRPr="004F4D46">
        <w:rPr>
          <w:rFonts w:ascii="仿宋_GB2312" w:eastAsia="仿宋_GB2312" w:hint="eastAsia"/>
          <w:sz w:val="32"/>
          <w:szCs w:val="32"/>
        </w:rPr>
        <w:t>万元；</w:t>
      </w:r>
      <w:r w:rsidRPr="004F4D46">
        <w:rPr>
          <w:rFonts w:ascii="仿宋_GB2312" w:eastAsia="仿宋_GB2312"/>
          <w:sz w:val="32"/>
          <w:szCs w:val="32"/>
        </w:rPr>
        <w:t xml:space="preserve"> 3</w:t>
      </w:r>
      <w:r w:rsidRPr="004F4D46">
        <w:rPr>
          <w:rFonts w:ascii="仿宋_GB2312" w:eastAsia="仿宋_GB2312" w:hint="eastAsia"/>
          <w:sz w:val="32"/>
          <w:szCs w:val="32"/>
        </w:rPr>
        <w:t>．其他收入</w:t>
      </w:r>
      <w:r w:rsidRPr="004F4D46">
        <w:rPr>
          <w:rFonts w:ascii="仿宋_GB2312" w:eastAsia="仿宋_GB2312"/>
          <w:sz w:val="32"/>
          <w:szCs w:val="32"/>
        </w:rPr>
        <w:t>0</w:t>
      </w:r>
      <w:r w:rsidRPr="004F4D46">
        <w:rPr>
          <w:rFonts w:ascii="仿宋_GB2312" w:eastAsia="仿宋_GB2312" w:hint="eastAsia"/>
          <w:sz w:val="32"/>
          <w:szCs w:val="32"/>
        </w:rPr>
        <w:t>万元；</w:t>
      </w:r>
      <w:r w:rsidRPr="004F4D46">
        <w:rPr>
          <w:rFonts w:ascii="仿宋_GB2312" w:eastAsia="仿宋_GB2312"/>
          <w:sz w:val="32"/>
          <w:szCs w:val="32"/>
        </w:rPr>
        <w:t>4</w:t>
      </w:r>
      <w:r w:rsidRPr="004F4D46">
        <w:rPr>
          <w:rFonts w:ascii="仿宋_GB2312" w:eastAsia="仿宋_GB2312" w:hint="eastAsia"/>
          <w:sz w:val="32"/>
          <w:szCs w:val="32"/>
        </w:rPr>
        <w:t>．上年结转、结余</w:t>
      </w:r>
      <w:r w:rsidRPr="004F4D46">
        <w:rPr>
          <w:rFonts w:ascii="仿宋_GB2312" w:eastAsia="仿宋_GB2312"/>
          <w:sz w:val="32"/>
          <w:szCs w:val="32"/>
        </w:rPr>
        <w:t>0</w:t>
      </w:r>
      <w:r w:rsidRPr="004F4D46">
        <w:rPr>
          <w:rFonts w:ascii="仿宋_GB2312" w:eastAsia="仿宋_GB2312" w:hint="eastAsia"/>
          <w:sz w:val="32"/>
          <w:szCs w:val="32"/>
        </w:rPr>
        <w:t>万元。</w:t>
      </w:r>
    </w:p>
    <w:p w:rsidR="00CF67B5" w:rsidRPr="004F4D46" w:rsidRDefault="00CF67B5" w:rsidP="00814B92">
      <w:pPr>
        <w:adjustRightInd w:val="0"/>
        <w:snapToGrid w:val="0"/>
        <w:spacing w:line="560" w:lineRule="atLeast"/>
        <w:ind w:firstLineChars="200" w:firstLine="31680"/>
        <w:rPr>
          <w:rFonts w:ascii="仿宋_GB2312" w:eastAsia="仿宋_GB2312"/>
          <w:sz w:val="32"/>
          <w:szCs w:val="32"/>
        </w:rPr>
      </w:pPr>
      <w:r w:rsidRPr="004F4D46">
        <w:rPr>
          <w:rFonts w:ascii="仿宋_GB2312" w:eastAsia="仿宋_GB2312" w:hint="eastAsia"/>
          <w:sz w:val="32"/>
          <w:szCs w:val="32"/>
        </w:rPr>
        <w:t>本年度支出预算</w:t>
      </w:r>
      <w:r w:rsidRPr="004F4D46">
        <w:rPr>
          <w:rFonts w:ascii="仿宋_GB2312" w:eastAsia="仿宋_GB2312"/>
          <w:sz w:val="32"/>
          <w:szCs w:val="32"/>
        </w:rPr>
        <w:t>674.430511</w:t>
      </w:r>
      <w:r w:rsidRPr="004F4D46">
        <w:rPr>
          <w:rFonts w:ascii="仿宋_GB2312" w:eastAsia="仿宋_GB2312" w:hint="eastAsia"/>
          <w:sz w:val="32"/>
          <w:szCs w:val="32"/>
        </w:rPr>
        <w:t>万元，</w:t>
      </w:r>
      <w:r>
        <w:rPr>
          <w:rFonts w:ascii="仿宋_GB2312" w:eastAsia="仿宋_GB2312" w:hint="eastAsia"/>
          <w:sz w:val="32"/>
          <w:szCs w:val="32"/>
        </w:rPr>
        <w:t>比上年度的</w:t>
      </w:r>
      <w:r>
        <w:rPr>
          <w:rFonts w:ascii="仿宋_GB2312" w:eastAsia="仿宋_GB2312"/>
          <w:sz w:val="32"/>
          <w:szCs w:val="32"/>
        </w:rPr>
        <w:t>760.63</w:t>
      </w:r>
      <w:r>
        <w:rPr>
          <w:rFonts w:ascii="仿宋_GB2312" w:eastAsia="仿宋_GB2312" w:hint="eastAsia"/>
          <w:sz w:val="32"/>
          <w:szCs w:val="32"/>
        </w:rPr>
        <w:t>万元下降了</w:t>
      </w:r>
      <w:r>
        <w:rPr>
          <w:rFonts w:ascii="仿宋_GB2312" w:eastAsia="仿宋_GB2312"/>
          <w:sz w:val="32"/>
          <w:szCs w:val="32"/>
        </w:rPr>
        <w:t>11.33%</w:t>
      </w:r>
      <w:r>
        <w:rPr>
          <w:rFonts w:ascii="仿宋_GB2312" w:eastAsia="仿宋_GB2312" w:hint="eastAsia"/>
          <w:sz w:val="32"/>
          <w:szCs w:val="32"/>
        </w:rPr>
        <w:t>。</w:t>
      </w:r>
      <w:r w:rsidRPr="004F4D46">
        <w:rPr>
          <w:rFonts w:ascii="仿宋_GB2312" w:eastAsia="仿宋_GB2312" w:hint="eastAsia"/>
          <w:sz w:val="32"/>
          <w:szCs w:val="32"/>
        </w:rPr>
        <w:t>其中：</w:t>
      </w:r>
      <w:r w:rsidRPr="004F4D46">
        <w:rPr>
          <w:rFonts w:ascii="仿宋_GB2312" w:eastAsia="仿宋_GB2312"/>
          <w:sz w:val="32"/>
          <w:szCs w:val="32"/>
        </w:rPr>
        <w:t>1</w:t>
      </w:r>
      <w:r w:rsidRPr="004F4D46">
        <w:rPr>
          <w:rFonts w:ascii="仿宋_GB2312" w:eastAsia="仿宋_GB2312" w:hint="eastAsia"/>
          <w:sz w:val="32"/>
          <w:szCs w:val="32"/>
        </w:rPr>
        <w:t>．基本支出</w:t>
      </w:r>
      <w:r w:rsidRPr="004F4D46">
        <w:rPr>
          <w:rFonts w:ascii="仿宋_GB2312" w:eastAsia="仿宋_GB2312"/>
          <w:sz w:val="32"/>
          <w:szCs w:val="32"/>
        </w:rPr>
        <w:t>632.430511</w:t>
      </w:r>
      <w:r w:rsidRPr="004F4D46">
        <w:rPr>
          <w:rFonts w:ascii="仿宋_GB2312" w:eastAsia="仿宋_GB2312" w:hint="eastAsia"/>
          <w:sz w:val="32"/>
          <w:szCs w:val="32"/>
        </w:rPr>
        <w:t>万元，其中：工资福利支出</w:t>
      </w:r>
      <w:r w:rsidRPr="004F4D46">
        <w:rPr>
          <w:rFonts w:ascii="仿宋_GB2312" w:eastAsia="仿宋_GB2312"/>
          <w:sz w:val="32"/>
          <w:szCs w:val="32"/>
        </w:rPr>
        <w:t>401.621975</w:t>
      </w:r>
      <w:r w:rsidRPr="004F4D46">
        <w:rPr>
          <w:rFonts w:ascii="仿宋_GB2312" w:eastAsia="仿宋_GB2312" w:hint="eastAsia"/>
          <w:sz w:val="32"/>
          <w:szCs w:val="32"/>
        </w:rPr>
        <w:t>万元，商品和服务支出</w:t>
      </w:r>
      <w:r w:rsidRPr="004F4D46">
        <w:rPr>
          <w:rFonts w:ascii="仿宋_GB2312" w:eastAsia="仿宋_GB2312"/>
          <w:sz w:val="32"/>
          <w:szCs w:val="32"/>
        </w:rPr>
        <w:t>52.2</w:t>
      </w:r>
      <w:r w:rsidRPr="004F4D46">
        <w:rPr>
          <w:rFonts w:ascii="仿宋_GB2312" w:eastAsia="仿宋_GB2312" w:hint="eastAsia"/>
          <w:sz w:val="32"/>
          <w:szCs w:val="32"/>
        </w:rPr>
        <w:t>万元，对个人和家庭的补助</w:t>
      </w:r>
      <w:r w:rsidRPr="004F4D46">
        <w:rPr>
          <w:rFonts w:ascii="仿宋_GB2312" w:eastAsia="仿宋_GB2312"/>
          <w:sz w:val="32"/>
          <w:szCs w:val="32"/>
        </w:rPr>
        <w:t>178.608536</w:t>
      </w:r>
      <w:r w:rsidRPr="004F4D46">
        <w:rPr>
          <w:rFonts w:ascii="仿宋_GB2312" w:eastAsia="仿宋_GB2312" w:hint="eastAsia"/>
          <w:sz w:val="32"/>
          <w:szCs w:val="32"/>
        </w:rPr>
        <w:t>万元；</w:t>
      </w:r>
      <w:r w:rsidRPr="004F4D46">
        <w:rPr>
          <w:rFonts w:ascii="仿宋_GB2312" w:eastAsia="仿宋_GB2312"/>
          <w:sz w:val="32"/>
          <w:szCs w:val="32"/>
        </w:rPr>
        <w:t>2</w:t>
      </w:r>
      <w:r w:rsidRPr="004F4D46">
        <w:rPr>
          <w:rFonts w:ascii="仿宋_GB2312" w:eastAsia="仿宋_GB2312" w:hint="eastAsia"/>
          <w:sz w:val="32"/>
          <w:szCs w:val="32"/>
        </w:rPr>
        <w:t>．</w:t>
      </w:r>
      <w:r>
        <w:rPr>
          <w:rFonts w:ascii="仿宋_GB2312" w:eastAsia="仿宋_GB2312" w:hint="eastAsia"/>
          <w:sz w:val="32"/>
          <w:szCs w:val="32"/>
        </w:rPr>
        <w:t>计生工作</w:t>
      </w:r>
      <w:r w:rsidRPr="004F4D46">
        <w:rPr>
          <w:rFonts w:ascii="仿宋_GB2312" w:eastAsia="仿宋_GB2312" w:hint="eastAsia"/>
          <w:sz w:val="32"/>
          <w:szCs w:val="32"/>
        </w:rPr>
        <w:t>支出</w:t>
      </w:r>
      <w:r w:rsidRPr="004F4D46">
        <w:rPr>
          <w:rFonts w:ascii="仿宋_GB2312" w:eastAsia="仿宋_GB2312"/>
          <w:sz w:val="32"/>
          <w:szCs w:val="32"/>
        </w:rPr>
        <w:t>42</w:t>
      </w:r>
      <w:r w:rsidRPr="004F4D46">
        <w:rPr>
          <w:rFonts w:ascii="仿宋_GB2312" w:eastAsia="仿宋_GB2312" w:hint="eastAsia"/>
          <w:sz w:val="32"/>
          <w:szCs w:val="32"/>
        </w:rPr>
        <w:t>万元。</w:t>
      </w:r>
    </w:p>
    <w:p w:rsidR="00CF67B5" w:rsidRDefault="00CF67B5" w:rsidP="00814B92">
      <w:pPr>
        <w:adjustRightInd w:val="0"/>
        <w:snapToGrid w:val="0"/>
        <w:spacing w:line="560" w:lineRule="exact"/>
        <w:ind w:firstLineChars="200" w:firstLine="31680"/>
        <w:rPr>
          <w:rFonts w:ascii="仿宋_GB2312" w:eastAsia="仿宋_GB2312"/>
          <w:b/>
          <w:sz w:val="32"/>
          <w:szCs w:val="30"/>
        </w:rPr>
      </w:pPr>
      <w:r>
        <w:rPr>
          <w:rFonts w:ascii="黑体" w:eastAsia="黑体" w:hAnsi="黑体" w:cs="黑体" w:hint="eastAsia"/>
          <w:b/>
          <w:sz w:val="32"/>
          <w:szCs w:val="30"/>
        </w:rPr>
        <w:t>三、“三公”经费情况</w:t>
      </w:r>
    </w:p>
    <w:p w:rsidR="00CF67B5" w:rsidRDefault="00CF67B5" w:rsidP="00814B92">
      <w:pPr>
        <w:adjustRightInd w:val="0"/>
        <w:snapToGrid w:val="0"/>
        <w:spacing w:line="560" w:lineRule="exact"/>
        <w:ind w:firstLineChars="200" w:firstLine="31680"/>
        <w:rPr>
          <w:rFonts w:ascii="仿宋_GB2312" w:eastAsia="仿宋_GB2312"/>
          <w:b/>
          <w:sz w:val="32"/>
          <w:szCs w:val="32"/>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2016</w:t>
      </w:r>
      <w:r>
        <w:rPr>
          <w:rFonts w:ascii="仿宋_GB2312" w:eastAsia="仿宋_GB2312" w:hAnsi="仿宋_GB2312" w:hint="eastAsia"/>
          <w:spacing w:val="-6"/>
          <w:sz w:val="32"/>
          <w:szCs w:val="32"/>
        </w:rPr>
        <w:t>年“三公“经费预算数为</w:t>
      </w:r>
      <w:r>
        <w:rPr>
          <w:rFonts w:ascii="仿宋_GB2312" w:eastAsia="仿宋_GB2312" w:hAnsi="仿宋_GB2312"/>
          <w:spacing w:val="-6"/>
          <w:sz w:val="32"/>
          <w:szCs w:val="32"/>
        </w:rPr>
        <w:t>6.6</w:t>
      </w:r>
      <w:r>
        <w:rPr>
          <w:rFonts w:ascii="仿宋_GB2312" w:eastAsia="仿宋_GB2312" w:hAnsi="仿宋_GB2312" w:hint="eastAsia"/>
          <w:spacing w:val="-6"/>
          <w:sz w:val="32"/>
          <w:szCs w:val="32"/>
        </w:rPr>
        <w:t>万元，其中：因公出国（境）费</w:t>
      </w:r>
      <w:r>
        <w:rPr>
          <w:rFonts w:ascii="仿宋_GB2312" w:eastAsia="仿宋_GB2312" w:hAnsi="仿宋_GB2312"/>
          <w:spacing w:val="-6"/>
          <w:sz w:val="32"/>
          <w:szCs w:val="32"/>
        </w:rPr>
        <w:t>0</w:t>
      </w:r>
      <w:r>
        <w:rPr>
          <w:rFonts w:ascii="仿宋_GB2312" w:eastAsia="仿宋_GB2312" w:hAnsi="仿宋_GB2312" w:hint="eastAsia"/>
          <w:spacing w:val="-6"/>
          <w:sz w:val="32"/>
          <w:szCs w:val="32"/>
        </w:rPr>
        <w:t>万元，公务用车购置及运行费</w:t>
      </w:r>
      <w:r>
        <w:rPr>
          <w:rFonts w:ascii="仿宋_GB2312" w:eastAsia="仿宋_GB2312" w:hAnsi="仿宋_GB2312"/>
          <w:spacing w:val="-6"/>
          <w:sz w:val="32"/>
          <w:szCs w:val="32"/>
        </w:rPr>
        <w:t>6.60</w:t>
      </w:r>
      <w:r>
        <w:rPr>
          <w:rFonts w:ascii="仿宋_GB2312" w:eastAsia="仿宋_GB2312" w:hAnsi="仿宋_GB2312" w:hint="eastAsia"/>
          <w:spacing w:val="-6"/>
          <w:sz w:val="32"/>
          <w:szCs w:val="32"/>
        </w:rPr>
        <w:t>万元，公务接待费</w:t>
      </w:r>
      <w:r>
        <w:rPr>
          <w:rFonts w:ascii="仿宋_GB2312" w:eastAsia="仿宋_GB2312" w:hAnsi="仿宋_GB2312"/>
          <w:spacing w:val="-6"/>
          <w:sz w:val="32"/>
          <w:szCs w:val="32"/>
        </w:rPr>
        <w:t>0</w:t>
      </w:r>
      <w:r>
        <w:rPr>
          <w:rFonts w:ascii="仿宋_GB2312" w:eastAsia="仿宋_GB2312" w:hAnsi="仿宋_GB2312" w:hint="eastAsia"/>
          <w:spacing w:val="-6"/>
          <w:sz w:val="32"/>
          <w:szCs w:val="32"/>
        </w:rPr>
        <w:t>万元。</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年“三公”经费预算与上年不变。</w:t>
      </w:r>
    </w:p>
    <w:p w:rsidR="00CF67B5" w:rsidRDefault="00CF67B5" w:rsidP="00814B92">
      <w:pPr>
        <w:adjustRightInd w:val="0"/>
        <w:snapToGrid w:val="0"/>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四、机关运行经费安排情况</w:t>
      </w:r>
    </w:p>
    <w:p w:rsidR="00CF67B5" w:rsidRDefault="00CF67B5" w:rsidP="00814B92">
      <w:pPr>
        <w:adjustRightInd w:val="0"/>
        <w:snapToGrid w:val="0"/>
        <w:spacing w:line="560" w:lineRule="exact"/>
        <w:ind w:firstLineChars="200" w:firstLine="31680"/>
        <w:rPr>
          <w:rFonts w:ascii="仿宋_GB2312" w:eastAsia="仿宋_GB2312"/>
          <w:b/>
          <w:kern w:val="0"/>
          <w:sz w:val="28"/>
          <w:szCs w:val="28"/>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2016</w:t>
      </w:r>
      <w:r>
        <w:rPr>
          <w:rFonts w:ascii="仿宋_GB2312" w:eastAsia="仿宋_GB2312" w:hAnsi="仿宋_GB2312" w:hint="eastAsia"/>
          <w:spacing w:val="-6"/>
          <w:sz w:val="32"/>
          <w:szCs w:val="32"/>
        </w:rPr>
        <w:t>年预算机关运行经费为</w:t>
      </w:r>
      <w:r>
        <w:rPr>
          <w:rFonts w:ascii="仿宋_GB2312" w:eastAsia="仿宋_GB2312" w:hAnsi="仿宋_GB2312"/>
          <w:spacing w:val="-6"/>
          <w:sz w:val="32"/>
          <w:szCs w:val="32"/>
        </w:rPr>
        <w:t>79.8</w:t>
      </w:r>
      <w:r>
        <w:rPr>
          <w:rFonts w:ascii="仿宋_GB2312" w:eastAsia="仿宋_GB2312" w:hAnsi="仿宋_GB2312" w:hint="eastAsia"/>
          <w:spacing w:val="-6"/>
          <w:sz w:val="32"/>
          <w:szCs w:val="32"/>
        </w:rPr>
        <w:t>万元，与上年的</w:t>
      </w:r>
      <w:r>
        <w:rPr>
          <w:rFonts w:ascii="仿宋_GB2312" w:eastAsia="仿宋_GB2312" w:hAnsi="仿宋_GB2312"/>
          <w:spacing w:val="-6"/>
          <w:sz w:val="32"/>
          <w:szCs w:val="32"/>
        </w:rPr>
        <w:t>60.2</w:t>
      </w:r>
      <w:r>
        <w:rPr>
          <w:rFonts w:ascii="仿宋_GB2312" w:eastAsia="仿宋_GB2312" w:hAnsi="仿宋_GB2312" w:hint="eastAsia"/>
          <w:spacing w:val="-6"/>
          <w:sz w:val="32"/>
          <w:szCs w:val="32"/>
        </w:rPr>
        <w:t>万元上升了</w:t>
      </w:r>
      <w:r>
        <w:rPr>
          <w:rFonts w:ascii="仿宋_GB2312" w:eastAsia="仿宋_GB2312" w:hAnsi="仿宋_GB2312"/>
          <w:spacing w:val="-6"/>
          <w:sz w:val="32"/>
          <w:szCs w:val="32"/>
        </w:rPr>
        <w:t>32.56%</w:t>
      </w:r>
      <w:r>
        <w:rPr>
          <w:rFonts w:ascii="仿宋_GB2312" w:eastAsia="仿宋_GB2312" w:hAnsi="仿宋_GB2312" w:hint="eastAsia"/>
          <w:spacing w:val="-6"/>
          <w:sz w:val="32"/>
          <w:szCs w:val="32"/>
        </w:rPr>
        <w:t>，其主要原因为：本部门</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年在编人员数量比上年有所增加。</w:t>
      </w:r>
    </w:p>
    <w:p w:rsidR="00CF67B5" w:rsidRDefault="00CF67B5" w:rsidP="00814B92">
      <w:pPr>
        <w:adjustRightInd w:val="0"/>
        <w:snapToGrid w:val="0"/>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五、政府采购安排情况</w:t>
      </w:r>
    </w:p>
    <w:p w:rsidR="00CF67B5" w:rsidRPr="004F4D46" w:rsidRDefault="00CF67B5" w:rsidP="00814B92">
      <w:pPr>
        <w:adjustRightInd w:val="0"/>
        <w:snapToGrid w:val="0"/>
        <w:spacing w:line="560" w:lineRule="atLeast"/>
        <w:ind w:firstLineChars="200" w:firstLine="31680"/>
        <w:rPr>
          <w:rFonts w:ascii="仿宋_GB2312" w:eastAsia="仿宋_GB2312"/>
          <w:sz w:val="32"/>
          <w:szCs w:val="32"/>
        </w:rPr>
      </w:pPr>
      <w:r w:rsidRPr="004F4D46">
        <w:rPr>
          <w:rFonts w:ascii="仿宋_GB2312" w:eastAsia="仿宋_GB2312"/>
          <w:sz w:val="32"/>
          <w:szCs w:val="32"/>
        </w:rPr>
        <w:t>2016</w:t>
      </w:r>
      <w:r w:rsidRPr="004F4D46">
        <w:rPr>
          <w:rFonts w:ascii="仿宋_GB2312" w:eastAsia="仿宋_GB2312" w:hint="eastAsia"/>
          <w:sz w:val="32"/>
          <w:szCs w:val="32"/>
        </w:rPr>
        <w:t>年政府采购预算</w:t>
      </w:r>
      <w:r>
        <w:rPr>
          <w:rFonts w:ascii="仿宋_GB2312" w:eastAsia="仿宋_GB2312"/>
          <w:sz w:val="32"/>
          <w:szCs w:val="32"/>
        </w:rPr>
        <w:t>35</w:t>
      </w:r>
      <w:r w:rsidRPr="004F4D46">
        <w:rPr>
          <w:rFonts w:ascii="仿宋_GB2312" w:eastAsia="仿宋_GB2312" w:hint="eastAsia"/>
          <w:sz w:val="32"/>
          <w:szCs w:val="32"/>
        </w:rPr>
        <w:t>万元</w:t>
      </w:r>
      <w:r>
        <w:rPr>
          <w:rFonts w:ascii="仿宋_GB2312" w:eastAsia="仿宋_GB2312" w:hint="eastAsia"/>
          <w:sz w:val="32"/>
          <w:szCs w:val="32"/>
        </w:rPr>
        <w:t>，主要采购项目：办公设备</w:t>
      </w:r>
      <w:r>
        <w:rPr>
          <w:rFonts w:ascii="仿宋_GB2312" w:eastAsia="仿宋_GB2312"/>
          <w:sz w:val="32"/>
          <w:szCs w:val="32"/>
        </w:rPr>
        <w:t>35</w:t>
      </w:r>
      <w:r>
        <w:rPr>
          <w:rFonts w:ascii="仿宋_GB2312" w:eastAsia="仿宋_GB2312" w:hint="eastAsia"/>
          <w:sz w:val="32"/>
          <w:szCs w:val="32"/>
        </w:rPr>
        <w:t>万元。</w:t>
      </w:r>
    </w:p>
    <w:p w:rsidR="00CF67B5" w:rsidRDefault="00CF67B5" w:rsidP="00814B92">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b/>
          <w:kern w:val="0"/>
          <w:sz w:val="32"/>
          <w:szCs w:val="32"/>
        </w:rPr>
        <w:t>六、国有资产占有使用情况</w:t>
      </w:r>
      <w:r>
        <w:rPr>
          <w:rFonts w:ascii="黑体" w:eastAsia="黑体" w:hAnsi="黑体" w:cs="黑体"/>
          <w:b/>
          <w:kern w:val="0"/>
          <w:sz w:val="32"/>
          <w:szCs w:val="32"/>
        </w:rPr>
        <w:t xml:space="preserve"> </w:t>
      </w:r>
      <w:r>
        <w:rPr>
          <w:rFonts w:ascii="黑体" w:eastAsia="黑体" w:hAnsi="黑体" w:cs="黑体"/>
          <w:sz w:val="32"/>
          <w:szCs w:val="32"/>
        </w:rPr>
        <w:t xml:space="preserve"> </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_GB2312" w:hint="eastAsia"/>
          <w:spacing w:val="-6"/>
          <w:sz w:val="32"/>
          <w:szCs w:val="32"/>
        </w:rPr>
        <w:t>截至</w:t>
      </w:r>
      <w:r>
        <w:rPr>
          <w:rFonts w:ascii="仿宋_GB2312" w:eastAsia="仿宋_GB2312" w:hAnsi="仿宋_GB2312"/>
          <w:spacing w:val="-6"/>
          <w:sz w:val="32"/>
          <w:szCs w:val="32"/>
        </w:rPr>
        <w:t>2015</w:t>
      </w:r>
      <w:r>
        <w:rPr>
          <w:rFonts w:ascii="仿宋_GB2312" w:eastAsia="仿宋_GB2312" w:hAnsi="仿宋_GB2312" w:hint="eastAsia"/>
          <w:spacing w:val="-6"/>
          <w:sz w:val="32"/>
          <w:szCs w:val="32"/>
        </w:rPr>
        <w:t>年</w:t>
      </w:r>
      <w:r>
        <w:rPr>
          <w:rFonts w:ascii="仿宋_GB2312" w:eastAsia="仿宋_GB2312" w:hAnsi="仿宋_GB2312"/>
          <w:spacing w:val="-6"/>
          <w:sz w:val="32"/>
          <w:szCs w:val="32"/>
        </w:rPr>
        <w:t>12</w:t>
      </w:r>
      <w:r>
        <w:rPr>
          <w:rFonts w:ascii="仿宋_GB2312" w:eastAsia="仿宋_GB2312" w:hAnsi="仿宋_GB2312" w:hint="eastAsia"/>
          <w:spacing w:val="-6"/>
          <w:sz w:val="32"/>
          <w:szCs w:val="32"/>
        </w:rPr>
        <w:t>月，腰古镇人民政府</w:t>
      </w:r>
      <w:r>
        <w:rPr>
          <w:rFonts w:ascii="仿宋_GB2312" w:eastAsia="仿宋_GB2312" w:hint="eastAsia"/>
          <w:sz w:val="32"/>
          <w:szCs w:val="32"/>
        </w:rPr>
        <w:t>共有车辆</w:t>
      </w:r>
      <w:r>
        <w:rPr>
          <w:rFonts w:ascii="仿宋_GB2312" w:eastAsia="仿宋_GB2312"/>
          <w:sz w:val="32"/>
          <w:szCs w:val="32"/>
        </w:rPr>
        <w:t>6</w:t>
      </w:r>
      <w:r>
        <w:rPr>
          <w:rFonts w:ascii="仿宋_GB2312" w:eastAsia="仿宋_GB2312" w:hint="eastAsia"/>
          <w:sz w:val="32"/>
          <w:szCs w:val="32"/>
        </w:rPr>
        <w:t>辆，其中，一般公务用车</w:t>
      </w:r>
      <w:r>
        <w:rPr>
          <w:rFonts w:ascii="仿宋_GB2312" w:eastAsia="仿宋_GB2312"/>
          <w:sz w:val="32"/>
          <w:szCs w:val="32"/>
        </w:rPr>
        <w:t>6</w:t>
      </w:r>
      <w:r>
        <w:rPr>
          <w:rFonts w:ascii="仿宋_GB2312" w:eastAsia="仿宋_GB2312" w:hint="eastAsia"/>
          <w:sz w:val="32"/>
          <w:szCs w:val="32"/>
        </w:rPr>
        <w:t>辆（用于综治维稳、应急工作）、一般执法执勤用车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rsidR="00CF67B5" w:rsidRDefault="00CF67B5" w:rsidP="00814B92">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七、绩效管理工作总体情况</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2016</w:t>
      </w:r>
      <w:r>
        <w:rPr>
          <w:rFonts w:ascii="仿宋_GB2312" w:eastAsia="仿宋_GB2312" w:hAnsi="仿宋_GB2312" w:hint="eastAsia"/>
          <w:spacing w:val="-6"/>
          <w:sz w:val="32"/>
          <w:szCs w:val="32"/>
        </w:rPr>
        <w:t>年没有开展绩效预算管理工作。</w:t>
      </w:r>
      <w:r>
        <w:rPr>
          <w:rFonts w:ascii="仿宋_GB2312" w:eastAsia="仿宋_GB2312"/>
          <w:sz w:val="32"/>
          <w:szCs w:val="32"/>
        </w:rPr>
        <w:t xml:space="preserve"> </w:t>
      </w:r>
    </w:p>
    <w:p w:rsidR="00CF67B5" w:rsidRDefault="00CF67B5" w:rsidP="00814B92">
      <w:pPr>
        <w:adjustRightInd w:val="0"/>
        <w:snapToGrid w:val="0"/>
        <w:spacing w:line="560" w:lineRule="exact"/>
        <w:ind w:firstLineChars="200" w:firstLine="31680"/>
        <w:rPr>
          <w:rFonts w:ascii="仿宋_GB2312" w:eastAsia="仿宋_GB2312"/>
          <w:b/>
          <w:sz w:val="32"/>
          <w:szCs w:val="30"/>
        </w:rPr>
      </w:pPr>
      <w:r>
        <w:rPr>
          <w:rFonts w:ascii="黑体" w:eastAsia="黑体" w:hAnsi="黑体" w:cs="黑体" w:hint="eastAsia"/>
          <w:b/>
          <w:sz w:val="32"/>
          <w:szCs w:val="30"/>
        </w:rPr>
        <w:t>八、名词解释</w:t>
      </w:r>
      <w:r>
        <w:rPr>
          <w:rFonts w:ascii="黑体" w:eastAsia="黑体" w:hAnsi="黑体" w:cs="黑体"/>
          <w:b/>
          <w:sz w:val="32"/>
          <w:szCs w:val="30"/>
        </w:rPr>
        <w:t xml:space="preserve">  </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（一）、财政拨款收入</w:t>
      </w:r>
      <w:r>
        <w:rPr>
          <w:rFonts w:ascii="仿宋_GB2312" w:eastAsia="仿宋_GB2312" w:hint="eastAsia"/>
          <w:sz w:val="32"/>
          <w:szCs w:val="32"/>
        </w:rPr>
        <w:t>：指财政当年拨付的资金事业收入。</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（二）、基本支出</w:t>
      </w:r>
      <w:r>
        <w:rPr>
          <w:rFonts w:ascii="仿宋_GB2312" w:eastAsia="仿宋_GB2312" w:hint="eastAsia"/>
          <w:sz w:val="32"/>
          <w:szCs w:val="32"/>
        </w:rPr>
        <w:t>：指为保障机构正常运转、完成日常工作任务面发生的人员支出和公用支出。</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（三）、项目支出</w:t>
      </w:r>
      <w:r>
        <w:rPr>
          <w:rFonts w:ascii="仿宋_GB2312" w:eastAsia="仿宋_GB2312" w:hint="eastAsia"/>
          <w:sz w:val="32"/>
          <w:szCs w:val="32"/>
        </w:rPr>
        <w:t>：指在基本支出这外为完成特定行政任务和事业发展目标所发生的支出。</w:t>
      </w:r>
    </w:p>
    <w:p w:rsidR="00CF67B5" w:rsidRDefault="00CF67B5" w:rsidP="00814B92">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（四）、“三公</w:t>
      </w:r>
      <w:bookmarkStart w:id="0" w:name="_GoBack"/>
      <w:bookmarkEnd w:id="0"/>
      <w:r>
        <w:rPr>
          <w:rFonts w:ascii="楷体" w:eastAsia="楷体" w:hAnsi="楷体" w:cs="楷体" w:hint="eastAsia"/>
          <w:b/>
          <w:bCs/>
          <w:sz w:val="32"/>
          <w:szCs w:val="32"/>
        </w:rPr>
        <w:t>”经费</w:t>
      </w:r>
      <w:r>
        <w:rPr>
          <w:rFonts w:ascii="仿宋_GB2312" w:eastAsia="仿宋_GB2312" w:hint="eastAsia"/>
          <w:sz w:val="32"/>
          <w:szCs w:val="32"/>
        </w:rPr>
        <w:t>：按照党中央、国务院有关文件及部门预算管理有关规定，“三公”经费包括因公出国（境）费、公务用车购置及运行费和公务接待费。（</w:t>
      </w:r>
      <w:r>
        <w:rPr>
          <w:rFonts w:ascii="仿宋_GB2312" w:eastAsia="仿宋_GB2312"/>
          <w:sz w:val="32"/>
          <w:szCs w:val="32"/>
        </w:rPr>
        <w:t>1</w:t>
      </w:r>
      <w:r>
        <w:rPr>
          <w:rFonts w:ascii="仿宋_GB2312" w:eastAsia="仿宋_GB2312" w:hint="eastAsia"/>
          <w:sz w:val="32"/>
          <w:szCs w:val="32"/>
        </w:rPr>
        <w:t>）因公出国（境）费，指单位工作人员公务出国（境）的住宿费、旅费、伙食补助费、杂费、培训费等支出。（</w:t>
      </w:r>
      <w:r>
        <w:rPr>
          <w:rFonts w:ascii="仿宋_GB2312" w:eastAsia="仿宋_GB2312"/>
          <w:sz w:val="32"/>
          <w:szCs w:val="32"/>
        </w:rPr>
        <w:t>2</w:t>
      </w:r>
      <w:r>
        <w:rPr>
          <w:rFonts w:ascii="仿宋_GB2312" w:eastAsia="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sz w:val="32"/>
          <w:szCs w:val="32"/>
        </w:rPr>
        <w:t>3</w:t>
      </w:r>
      <w:r>
        <w:rPr>
          <w:rFonts w:ascii="仿宋_GB2312" w:eastAsia="仿宋_GB2312" w:hint="eastAsia"/>
          <w:sz w:val="32"/>
          <w:szCs w:val="32"/>
        </w:rPr>
        <w:t>）公务接待费，指单位按规定开支的各类公务接待（含外宾接待）支出。</w:t>
      </w:r>
    </w:p>
    <w:p w:rsidR="00CF67B5" w:rsidRDefault="00CF67B5" w:rsidP="00814B92">
      <w:pPr>
        <w:adjustRightInd w:val="0"/>
        <w:snapToGrid w:val="0"/>
        <w:spacing w:line="560" w:lineRule="exact"/>
        <w:ind w:firstLineChars="200" w:firstLine="31680"/>
        <w:rPr>
          <w:rFonts w:ascii="仿宋_GB2312" w:eastAsia="仿宋_GB2312"/>
          <w:b/>
          <w:sz w:val="32"/>
          <w:szCs w:val="32"/>
        </w:rPr>
      </w:pPr>
      <w:r>
        <w:rPr>
          <w:rFonts w:ascii="楷体" w:eastAsia="楷体" w:hAnsi="楷体" w:cs="楷体" w:hint="eastAsia"/>
          <w:b/>
          <w:bCs/>
          <w:sz w:val="32"/>
          <w:szCs w:val="32"/>
        </w:rPr>
        <w:t>（五）、机关运行经费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CF67B5" w:rsidRDefault="00CF67B5">
      <w:pPr>
        <w:adjustRightInd w:val="0"/>
        <w:snapToGrid w:val="0"/>
        <w:spacing w:line="560" w:lineRule="exact"/>
        <w:ind w:firstLine="640"/>
        <w:rPr>
          <w:rFonts w:ascii="仿宋_GB2312" w:eastAsia="仿宋_GB2312"/>
          <w:bCs/>
          <w:sz w:val="32"/>
          <w:szCs w:val="32"/>
        </w:rPr>
      </w:pPr>
      <w:r>
        <w:rPr>
          <w:rFonts w:ascii="仿宋_GB2312" w:eastAsia="仿宋_GB2312"/>
          <w:bCs/>
          <w:sz w:val="32"/>
          <w:szCs w:val="32"/>
        </w:rPr>
        <w:t xml:space="preserve">                                     </w:t>
      </w:r>
    </w:p>
    <w:p w:rsidR="00CF67B5" w:rsidRDefault="00CF67B5">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p>
    <w:p w:rsidR="00CF67B5" w:rsidRDefault="00CF67B5">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云浮市云城区腰古镇人民政府</w:t>
      </w:r>
    </w:p>
    <w:p w:rsidR="00CF67B5" w:rsidRDefault="00CF67B5">
      <w:pPr>
        <w:spacing w:line="560" w:lineRule="exact"/>
        <w:ind w:right="420"/>
        <w:jc w:val="center"/>
        <w:rPr>
          <w:rFonts w:ascii="仿宋_GB2312" w:eastAsia="仿宋_GB2312"/>
          <w:sz w:val="32"/>
          <w:szCs w:val="32"/>
        </w:rPr>
      </w:pPr>
      <w:r>
        <w:rPr>
          <w:rFonts w:ascii="仿宋_GB2312" w:eastAsia="仿宋_GB2312"/>
          <w:bCs/>
          <w:sz w:val="32"/>
          <w:szCs w:val="32"/>
        </w:rPr>
        <w:t xml:space="preserve">              2016</w:t>
      </w:r>
      <w:r>
        <w:rPr>
          <w:rFonts w:ascii="仿宋_GB2312" w:eastAsia="仿宋_GB2312" w:hint="eastAsia"/>
          <w:bCs/>
          <w:sz w:val="32"/>
          <w:szCs w:val="32"/>
        </w:rPr>
        <w:t>年</w:t>
      </w:r>
      <w:r>
        <w:rPr>
          <w:rFonts w:ascii="仿宋_GB2312" w:eastAsia="仿宋_GB2312"/>
          <w:bCs/>
          <w:sz w:val="32"/>
          <w:szCs w:val="32"/>
        </w:rPr>
        <w:t>4</w:t>
      </w:r>
      <w:r>
        <w:rPr>
          <w:rFonts w:ascii="仿宋_GB2312" w:eastAsia="仿宋_GB2312" w:hint="eastAsia"/>
          <w:bCs/>
          <w:sz w:val="32"/>
          <w:szCs w:val="32"/>
        </w:rPr>
        <w:t>月</w:t>
      </w:r>
      <w:r>
        <w:rPr>
          <w:rFonts w:ascii="仿宋_GB2312" w:eastAsia="仿宋_GB2312"/>
          <w:bCs/>
          <w:sz w:val="32"/>
          <w:szCs w:val="32"/>
        </w:rPr>
        <w:t>1</w:t>
      </w:r>
      <w:r>
        <w:rPr>
          <w:rFonts w:ascii="仿宋_GB2312" w:eastAsia="仿宋_GB2312" w:hint="eastAsia"/>
          <w:bCs/>
          <w:sz w:val="32"/>
          <w:szCs w:val="32"/>
        </w:rPr>
        <w:t>日</w:t>
      </w:r>
    </w:p>
    <w:p w:rsidR="00CF67B5" w:rsidRDefault="00CF67B5">
      <w:pPr>
        <w:rPr>
          <w:rFonts w:ascii="仿宋_GB2312" w:eastAsia="仿宋_GB2312"/>
          <w:sz w:val="32"/>
          <w:szCs w:val="30"/>
        </w:rPr>
      </w:pPr>
    </w:p>
    <w:p w:rsidR="00CF67B5" w:rsidRDefault="00CF67B5">
      <w:pPr>
        <w:rPr>
          <w:rFonts w:ascii="仿宋_GB2312" w:eastAsia="仿宋_GB2312"/>
          <w:sz w:val="32"/>
          <w:szCs w:val="30"/>
        </w:rPr>
      </w:pPr>
    </w:p>
    <w:p w:rsidR="00CF67B5" w:rsidRDefault="00CF67B5">
      <w:pPr>
        <w:rPr>
          <w:rFonts w:ascii="仿宋_GB2312" w:eastAsia="仿宋_GB2312"/>
          <w:sz w:val="32"/>
          <w:szCs w:val="30"/>
        </w:rPr>
      </w:pPr>
    </w:p>
    <w:p w:rsidR="00CF67B5" w:rsidRDefault="00CF67B5"/>
    <w:sectPr w:rsidR="00CF67B5" w:rsidSect="001A2A0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B5" w:rsidRDefault="00CF67B5" w:rsidP="001A2A08">
      <w:r>
        <w:separator/>
      </w:r>
    </w:p>
  </w:endnote>
  <w:endnote w:type="continuationSeparator" w:id="0">
    <w:p w:rsidR="00CF67B5" w:rsidRDefault="00CF67B5" w:rsidP="001A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B5" w:rsidRDefault="00CF67B5">
    <w:pPr>
      <w:pStyle w:val="Footer"/>
      <w:framePr w:wrap="around" w:vAnchor="text" w:hAnchor="margin" w:xAlign="center" w:yAlign="top"/>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CF67B5" w:rsidRDefault="00CF6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B5" w:rsidRDefault="00CF67B5" w:rsidP="001A2A08">
      <w:r>
        <w:separator/>
      </w:r>
    </w:p>
  </w:footnote>
  <w:footnote w:type="continuationSeparator" w:id="0">
    <w:p w:rsidR="00CF67B5" w:rsidRDefault="00CF67B5" w:rsidP="001A2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2FC"/>
    <w:rsid w:val="00002110"/>
    <w:rsid w:val="00016508"/>
    <w:rsid w:val="00065FE4"/>
    <w:rsid w:val="000A636D"/>
    <w:rsid w:val="000C0CAE"/>
    <w:rsid w:val="000E4A04"/>
    <w:rsid w:val="001766D7"/>
    <w:rsid w:val="001A11AC"/>
    <w:rsid w:val="001A2A08"/>
    <w:rsid w:val="001B26B8"/>
    <w:rsid w:val="001C2D96"/>
    <w:rsid w:val="00234044"/>
    <w:rsid w:val="002E2F1C"/>
    <w:rsid w:val="00316D7D"/>
    <w:rsid w:val="00355F44"/>
    <w:rsid w:val="00373EA2"/>
    <w:rsid w:val="003C0EEC"/>
    <w:rsid w:val="003C1EED"/>
    <w:rsid w:val="004156D5"/>
    <w:rsid w:val="00452787"/>
    <w:rsid w:val="004A1945"/>
    <w:rsid w:val="004B5A69"/>
    <w:rsid w:val="004C4CB0"/>
    <w:rsid w:val="004F1DAE"/>
    <w:rsid w:val="004F4D46"/>
    <w:rsid w:val="005042C2"/>
    <w:rsid w:val="00580800"/>
    <w:rsid w:val="00590D54"/>
    <w:rsid w:val="005E7990"/>
    <w:rsid w:val="007234DC"/>
    <w:rsid w:val="00752A94"/>
    <w:rsid w:val="00753271"/>
    <w:rsid w:val="00795517"/>
    <w:rsid w:val="007C7742"/>
    <w:rsid w:val="00814B92"/>
    <w:rsid w:val="00890A4E"/>
    <w:rsid w:val="009232FC"/>
    <w:rsid w:val="00932F8D"/>
    <w:rsid w:val="0097339F"/>
    <w:rsid w:val="00974669"/>
    <w:rsid w:val="00983713"/>
    <w:rsid w:val="009B736B"/>
    <w:rsid w:val="009F37D0"/>
    <w:rsid w:val="00A56E5A"/>
    <w:rsid w:val="00AA3050"/>
    <w:rsid w:val="00B20BF4"/>
    <w:rsid w:val="00B249E6"/>
    <w:rsid w:val="00B50040"/>
    <w:rsid w:val="00B677E6"/>
    <w:rsid w:val="00BB2B90"/>
    <w:rsid w:val="00BB756C"/>
    <w:rsid w:val="00C06591"/>
    <w:rsid w:val="00C16DCE"/>
    <w:rsid w:val="00CA625C"/>
    <w:rsid w:val="00CF67B5"/>
    <w:rsid w:val="00D900E5"/>
    <w:rsid w:val="00DB1BA0"/>
    <w:rsid w:val="00E036F6"/>
    <w:rsid w:val="00E52C35"/>
    <w:rsid w:val="00E84980"/>
    <w:rsid w:val="00EB3756"/>
    <w:rsid w:val="00EC64B8"/>
    <w:rsid w:val="00F068DF"/>
    <w:rsid w:val="00F52A40"/>
    <w:rsid w:val="00F85978"/>
    <w:rsid w:val="00F97E3C"/>
    <w:rsid w:val="00FB6200"/>
    <w:rsid w:val="00FC0749"/>
    <w:rsid w:val="00FC1E17"/>
    <w:rsid w:val="00FD0744"/>
    <w:rsid w:val="372A7EAF"/>
    <w:rsid w:val="3C302CBB"/>
    <w:rsid w:val="3C4109D7"/>
    <w:rsid w:val="54CB6C35"/>
    <w:rsid w:val="63406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A08"/>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A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A2A08"/>
    <w:rPr>
      <w:rFonts w:cs="Times New Roman"/>
      <w:kern w:val="2"/>
      <w:sz w:val="18"/>
    </w:rPr>
  </w:style>
  <w:style w:type="paragraph" w:styleId="Header">
    <w:name w:val="header"/>
    <w:basedOn w:val="Normal"/>
    <w:link w:val="HeaderChar"/>
    <w:uiPriority w:val="99"/>
    <w:rsid w:val="001A2A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A2A08"/>
    <w:rPr>
      <w:rFonts w:cs="Times New Roman"/>
      <w:kern w:val="2"/>
      <w:sz w:val="18"/>
    </w:rPr>
  </w:style>
  <w:style w:type="character" w:styleId="PageNumber">
    <w:name w:val="page number"/>
    <w:basedOn w:val="DefaultParagraphFont"/>
    <w:uiPriority w:val="99"/>
    <w:rsid w:val="001A2A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309</Words>
  <Characters>1762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云城区南盛镇人民政府</dc:title>
  <dc:subject/>
  <dc:creator>Administrator</dc:creator>
  <cp:keywords/>
  <dc:description/>
  <cp:lastModifiedBy>AutoBVT</cp:lastModifiedBy>
  <cp:revision>14</cp:revision>
  <cp:lastPrinted>2017-12-07T03:09:00Z</cp:lastPrinted>
  <dcterms:created xsi:type="dcterms:W3CDTF">2018-05-08T06:47:00Z</dcterms:created>
  <dcterms:modified xsi:type="dcterms:W3CDTF">2018-05-08T06:53:00Z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