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eastAsia="仿宋_GB2312"/>
          <w:sz w:val="32"/>
          <w:szCs w:val="32"/>
          <w:lang w:val="en-US" w:eastAsia="zh-CN"/>
        </w:rPr>
      </w:pPr>
      <w:r>
        <w:rPr>
          <w:rFonts w:hint="eastAsia" w:eastAsia="仿宋_GB2312"/>
          <w:sz w:val="32"/>
          <w:szCs w:val="32"/>
          <w:lang w:eastAsia="zh-CN"/>
        </w:rPr>
        <w:t>附件</w:t>
      </w:r>
      <w:r>
        <w:rPr>
          <w:rFonts w:hint="eastAsia" w:eastAsia="仿宋_GB2312"/>
          <w:sz w:val="32"/>
          <w:szCs w:val="32"/>
          <w:lang w:val="en-US" w:eastAsia="zh-CN"/>
        </w:rPr>
        <w:t>4-1：</w:t>
      </w:r>
    </w:p>
    <w:p>
      <w:pPr>
        <w:spacing w:line="600" w:lineRule="exact"/>
        <w:jc w:val="center"/>
        <w:rPr>
          <w:rFonts w:hint="eastAsia" w:eastAsia="方正小标宋简体"/>
          <w:sz w:val="44"/>
          <w:szCs w:val="44"/>
        </w:rPr>
      </w:pPr>
    </w:p>
    <w:p>
      <w:pPr>
        <w:spacing w:line="600" w:lineRule="exact"/>
        <w:jc w:val="center"/>
        <w:rPr>
          <w:rFonts w:hint="eastAsia" w:eastAsia="方正小标宋简体"/>
          <w:sz w:val="44"/>
          <w:szCs w:val="44"/>
        </w:rPr>
      </w:pPr>
    </w:p>
    <w:p>
      <w:pPr>
        <w:spacing w:line="600" w:lineRule="exact"/>
        <w:jc w:val="center"/>
        <w:rPr>
          <w:szCs w:val="32"/>
        </w:rPr>
      </w:pPr>
      <w:r>
        <w:rPr>
          <w:rFonts w:hint="eastAsia" w:eastAsia="方正小标宋简体"/>
          <w:sz w:val="44"/>
          <w:szCs w:val="44"/>
        </w:rPr>
        <w:t>关于组织申报202</w:t>
      </w:r>
      <w:r>
        <w:rPr>
          <w:rFonts w:hint="eastAsia" w:eastAsia="方正小标宋简体"/>
          <w:sz w:val="44"/>
          <w:szCs w:val="44"/>
          <w:lang w:val="en-US" w:eastAsia="zh-CN"/>
        </w:rPr>
        <w:t>5</w:t>
      </w:r>
      <w:r>
        <w:rPr>
          <w:rFonts w:hint="eastAsia" w:eastAsia="方正小标宋简体"/>
          <w:sz w:val="44"/>
          <w:szCs w:val="44"/>
        </w:rPr>
        <w:t>年云浮市推动制造业高质量发展专项资金（</w:t>
      </w:r>
      <w:r>
        <w:rPr>
          <w:rFonts w:hint="eastAsia" w:eastAsia="方正小标宋简体"/>
          <w:sz w:val="44"/>
          <w:szCs w:val="44"/>
          <w:lang w:eastAsia="zh-CN"/>
        </w:rPr>
        <w:t>奖励</w:t>
      </w:r>
      <w:r>
        <w:rPr>
          <w:rFonts w:hint="eastAsia" w:eastAsia="方正小标宋简体"/>
          <w:sz w:val="44"/>
          <w:szCs w:val="44"/>
        </w:rPr>
        <w:t>企业技术中心）的通知</w:t>
      </w:r>
    </w:p>
    <w:p>
      <w:pPr>
        <w:spacing w:line="600" w:lineRule="exact"/>
        <w:rPr>
          <w:szCs w:val="32"/>
        </w:rPr>
      </w:pPr>
    </w:p>
    <w:p>
      <w:pPr>
        <w:spacing w:line="600" w:lineRule="exact"/>
        <w:rPr>
          <w:szCs w:val="32"/>
        </w:rPr>
      </w:pPr>
    </w:p>
    <w:p>
      <w:pPr>
        <w:spacing w:line="600" w:lineRule="exact"/>
        <w:rPr>
          <w:rFonts w:hint="eastAsia" w:eastAsia="仿宋_GB2312"/>
          <w:szCs w:val="32"/>
          <w:lang w:val="en-US" w:eastAsia="zh-CN"/>
        </w:rPr>
      </w:pPr>
      <w:r>
        <w:rPr>
          <w:szCs w:val="32"/>
        </w:rPr>
        <w:t>各县（市、区）工业和信息化主管部门</w:t>
      </w:r>
      <w:r>
        <w:rPr>
          <w:rFonts w:hint="eastAsia" w:cs="Times New Roman"/>
          <w:szCs w:val="32"/>
          <w:lang w:eastAsia="zh-CN"/>
        </w:rPr>
        <w:t>、佛山（云浮）产业转移工业园管委会企业服务局</w:t>
      </w:r>
      <w:r>
        <w:rPr>
          <w:szCs w:val="32"/>
        </w:rPr>
        <w:t>：</w:t>
      </w:r>
    </w:p>
    <w:p>
      <w:pPr>
        <w:spacing w:line="600" w:lineRule="exact"/>
        <w:ind w:firstLine="640"/>
        <w:rPr>
          <w:szCs w:val="32"/>
        </w:rPr>
      </w:pPr>
      <w:r>
        <w:rPr>
          <w:szCs w:val="32"/>
        </w:rPr>
        <w:t>根据《云浮市人民政府办公室关于印发云浮市关于推动制造业高质量发展的若干政策措施的通知》（云府办〔2023〕11号）精神，现就组织有关企业</w:t>
      </w:r>
      <w:r>
        <w:rPr>
          <w:rFonts w:hint="eastAsia"/>
          <w:szCs w:val="32"/>
        </w:rPr>
        <w:t>申报企业</w:t>
      </w:r>
      <w:r>
        <w:rPr>
          <w:szCs w:val="32"/>
        </w:rPr>
        <w:t>技术中心、及</w:t>
      </w:r>
      <w:r>
        <w:rPr>
          <w:rFonts w:hint="eastAsia"/>
          <w:szCs w:val="32"/>
        </w:rPr>
        <w:t>有关</w:t>
      </w:r>
      <w:r>
        <w:rPr>
          <w:szCs w:val="32"/>
        </w:rPr>
        <w:t>个人</w:t>
      </w:r>
      <w:r>
        <w:rPr>
          <w:rFonts w:hint="eastAsia"/>
          <w:szCs w:val="32"/>
        </w:rPr>
        <w:t>申报</w:t>
      </w:r>
      <w:r>
        <w:rPr>
          <w:szCs w:val="32"/>
        </w:rPr>
        <w:t>工艺美术大师</w:t>
      </w:r>
      <w:r>
        <w:rPr>
          <w:rFonts w:hint="eastAsia"/>
          <w:szCs w:val="32"/>
        </w:rPr>
        <w:t>等财政扶持资金</w:t>
      </w:r>
      <w:r>
        <w:rPr>
          <w:szCs w:val="32"/>
        </w:rPr>
        <w:t>的有关事项通知如下：</w:t>
      </w:r>
    </w:p>
    <w:p>
      <w:pPr>
        <w:spacing w:line="600" w:lineRule="exact"/>
        <w:ind w:firstLine="640"/>
        <w:rPr>
          <w:rFonts w:hint="eastAsia" w:eastAsia="黑体"/>
          <w:szCs w:val="32"/>
          <w:lang w:eastAsia="zh-CN"/>
        </w:rPr>
      </w:pPr>
      <w:r>
        <w:rPr>
          <w:rFonts w:eastAsia="黑体"/>
          <w:szCs w:val="32"/>
        </w:rPr>
        <w:t>一、</w:t>
      </w:r>
      <w:r>
        <w:rPr>
          <w:rFonts w:hint="eastAsia" w:eastAsia="黑体"/>
          <w:szCs w:val="32"/>
          <w:lang w:eastAsia="zh-CN"/>
        </w:rPr>
        <w:t>支持范围</w:t>
      </w:r>
    </w:p>
    <w:p>
      <w:pPr>
        <w:spacing w:line="560" w:lineRule="exact"/>
        <w:ind w:firstLine="640"/>
        <w:rPr>
          <w:rFonts w:hint="default" w:ascii="Times New Roman" w:hAnsi="Times New Roman" w:eastAsia="仿宋_GB2312" w:cs="Times New Roman"/>
          <w:bCs/>
          <w:kern w:val="0"/>
          <w:szCs w:val="32"/>
          <w:shd w:val="clear" w:color="auto" w:fill="FFFFFF"/>
        </w:rPr>
      </w:pPr>
      <w:r>
        <w:rPr>
          <w:rFonts w:hint="eastAsia" w:cs="Times New Roman"/>
          <w:szCs w:val="32"/>
          <w:lang w:eastAsia="zh-CN"/>
        </w:rPr>
        <w:t>对</w:t>
      </w:r>
      <w:r>
        <w:rPr>
          <w:rFonts w:hint="eastAsia" w:cs="Times New Roman"/>
          <w:szCs w:val="32"/>
          <w:lang w:val="en-US" w:eastAsia="zh-CN"/>
        </w:rPr>
        <w:t>2024年以来新认定为国家级、省级、市级企业技术中心的企业。</w:t>
      </w:r>
      <w:r>
        <w:rPr>
          <w:rFonts w:ascii="Times New Roman" w:hAnsi="Times New Roman" w:eastAsia="仿宋_GB2312" w:cs="Times New Roman"/>
          <w:bCs/>
          <w:kern w:val="0"/>
          <w:szCs w:val="32"/>
          <w:shd w:val="clear" w:color="auto" w:fill="FFFFFF"/>
        </w:rPr>
        <w:t>注册及经营在云浮市范围内的制造业行业且诚信经营、依法纳税的具有独立法人资格的企业</w:t>
      </w:r>
      <w:r>
        <w:rPr>
          <w:rFonts w:hint="default" w:ascii="Times New Roman" w:hAnsi="Times New Roman" w:eastAsia="仿宋_GB2312" w:cs="Times New Roman"/>
          <w:bCs/>
          <w:kern w:val="0"/>
          <w:szCs w:val="32"/>
          <w:shd w:val="clear" w:color="auto" w:fill="FFFFFF"/>
        </w:rPr>
        <w:t>。项目单位近3年内在质量、安全、环保等方面未发生重大事故，不属于失信被执行人。“环保不良企业”、“信用中国（广东）”网站（https://credit.gd.gov.cn）受惩戒黑名单企业不予支持。</w:t>
      </w:r>
    </w:p>
    <w:p>
      <w:pPr>
        <w:spacing w:line="600" w:lineRule="exact"/>
        <w:ind w:firstLine="640"/>
        <w:rPr>
          <w:rStyle w:val="9"/>
          <w:rFonts w:hint="eastAsia"/>
          <w:b w:val="0"/>
          <w:bCs/>
          <w:szCs w:val="32"/>
          <w:shd w:val="clear" w:color="auto" w:fill="FFFFFF"/>
          <w:lang w:val="en-US" w:eastAsia="zh-CN"/>
        </w:rPr>
      </w:pPr>
    </w:p>
    <w:p>
      <w:pPr>
        <w:spacing w:line="600" w:lineRule="exact"/>
        <w:ind w:firstLine="640"/>
        <w:rPr>
          <w:rStyle w:val="9"/>
          <w:rFonts w:hint="eastAsia"/>
          <w:b w:val="0"/>
          <w:bCs/>
          <w:szCs w:val="32"/>
          <w:shd w:val="clear" w:color="auto" w:fill="FFFFFF"/>
          <w:lang w:val="en-US" w:eastAsia="zh-CN"/>
        </w:rPr>
      </w:pPr>
      <w:r>
        <w:rPr>
          <w:rFonts w:hint="default" w:ascii="Times New Roman" w:hAnsi="Times New Roman" w:eastAsia="黑体" w:cs="Times New Roman"/>
          <w:szCs w:val="32"/>
        </w:rPr>
        <w:t>二、支持方式</w:t>
      </w:r>
    </w:p>
    <w:p>
      <w:pPr>
        <w:spacing w:line="560" w:lineRule="exact"/>
        <w:ind w:firstLine="640"/>
        <w:rPr>
          <w:rFonts w:hint="default" w:ascii="Times New Roman" w:hAnsi="Times New Roman" w:eastAsia="仿宋_GB2312" w:cs="Times New Roman"/>
          <w:bCs/>
          <w:kern w:val="0"/>
          <w:szCs w:val="32"/>
          <w:shd w:val="clear" w:color="auto" w:fill="FFFFFF"/>
        </w:rPr>
      </w:pPr>
      <w:r>
        <w:rPr>
          <w:bCs/>
          <w:kern w:val="0"/>
          <w:szCs w:val="32"/>
          <w:shd w:val="clear" w:color="auto" w:fill="FFFFFF"/>
        </w:rPr>
        <w:t>对</w:t>
      </w:r>
      <w:r>
        <w:rPr>
          <w:rFonts w:hint="eastAsia"/>
          <w:bCs/>
          <w:kern w:val="0"/>
          <w:szCs w:val="32"/>
          <w:shd w:val="clear" w:color="auto" w:fill="FFFFFF"/>
          <w:lang w:eastAsia="zh-CN"/>
        </w:rPr>
        <w:t>符合条件的</w:t>
      </w:r>
      <w:r>
        <w:rPr>
          <w:b w:val="0"/>
          <w:bCs/>
          <w:kern w:val="0"/>
          <w:szCs w:val="32"/>
          <w:shd w:val="clear" w:color="auto" w:fill="FFFFFF"/>
        </w:rPr>
        <w:t>新认定</w:t>
      </w:r>
      <w:r>
        <w:rPr>
          <w:bCs/>
          <w:kern w:val="0"/>
          <w:szCs w:val="32"/>
          <w:shd w:val="clear" w:color="auto" w:fill="FFFFFF"/>
        </w:rPr>
        <w:t>为国家级、省级、市级企业技术中心的企业，一次性分别给予100万元、20万元、10万元奖励</w:t>
      </w:r>
      <w:r>
        <w:rPr>
          <w:rFonts w:hint="eastAsia"/>
          <w:bCs/>
          <w:kern w:val="0"/>
          <w:szCs w:val="32"/>
          <w:shd w:val="clear" w:color="auto" w:fill="FFFFFF"/>
          <w:lang w:eastAsia="zh-CN"/>
        </w:rPr>
        <w:t>，</w:t>
      </w:r>
      <w:r>
        <w:rPr>
          <w:rFonts w:hint="default" w:ascii="Times New Roman" w:hAnsi="Times New Roman" w:eastAsia="仿宋_GB2312" w:cs="Times New Roman"/>
          <w:bCs/>
          <w:kern w:val="0"/>
          <w:szCs w:val="32"/>
          <w:shd w:val="clear" w:color="auto" w:fill="FFFFFF"/>
        </w:rPr>
        <w:t>确保辖区内符合条件的</w:t>
      </w:r>
      <w:r>
        <w:rPr>
          <w:rFonts w:hint="eastAsia" w:cs="Times New Roman"/>
          <w:bCs/>
          <w:kern w:val="0"/>
          <w:szCs w:val="32"/>
          <w:shd w:val="clear" w:color="auto" w:fill="FFFFFF"/>
          <w:lang w:eastAsia="zh-CN"/>
        </w:rPr>
        <w:t>企业</w:t>
      </w:r>
      <w:r>
        <w:rPr>
          <w:rFonts w:hint="default" w:ascii="Times New Roman" w:hAnsi="Times New Roman" w:eastAsia="仿宋_GB2312" w:cs="Times New Roman"/>
          <w:bCs/>
          <w:kern w:val="0"/>
          <w:szCs w:val="32"/>
          <w:shd w:val="clear" w:color="auto" w:fill="FFFFFF"/>
        </w:rPr>
        <w:t>按同等</w:t>
      </w:r>
      <w:r>
        <w:rPr>
          <w:rFonts w:hint="eastAsia" w:cs="Times New Roman"/>
          <w:bCs/>
          <w:kern w:val="0"/>
          <w:szCs w:val="32"/>
          <w:shd w:val="clear" w:color="auto" w:fill="FFFFFF"/>
          <w:lang w:eastAsia="zh-CN"/>
        </w:rPr>
        <w:t>标准</w:t>
      </w:r>
      <w:r>
        <w:rPr>
          <w:rFonts w:hint="default" w:ascii="Times New Roman" w:hAnsi="Times New Roman" w:eastAsia="仿宋_GB2312" w:cs="Times New Roman"/>
          <w:bCs/>
          <w:kern w:val="0"/>
          <w:szCs w:val="32"/>
          <w:shd w:val="clear" w:color="auto" w:fill="FFFFFF"/>
        </w:rPr>
        <w:t>进行奖补。</w:t>
      </w:r>
    </w:p>
    <w:p>
      <w:pPr>
        <w:spacing w:line="560" w:lineRule="exact"/>
        <w:ind w:firstLine="640"/>
        <w:rPr>
          <w:rFonts w:hint="default" w:ascii="Times New Roman" w:hAnsi="Times New Roman" w:eastAsia="仿宋_GB2312" w:cs="Times New Roman"/>
          <w:bCs/>
          <w:kern w:val="0"/>
          <w:szCs w:val="32"/>
          <w:shd w:val="clear" w:color="auto" w:fill="FFFFFF"/>
        </w:rPr>
      </w:pPr>
      <w:r>
        <w:rPr>
          <w:rFonts w:hint="default" w:ascii="Times New Roman" w:hAnsi="Times New Roman" w:eastAsia="黑体" w:cs="Times New Roman"/>
          <w:bCs/>
          <w:kern w:val="0"/>
          <w:szCs w:val="32"/>
          <w:shd w:val="clear" w:color="auto" w:fill="FFFFFF"/>
        </w:rPr>
        <w:t>三、资金来源</w:t>
      </w:r>
    </w:p>
    <w:p>
      <w:pPr>
        <w:spacing w:line="560" w:lineRule="exact"/>
        <w:ind w:firstLine="640"/>
        <w:rPr>
          <w:rFonts w:hint="default" w:ascii="Times New Roman" w:hAnsi="Times New Roman" w:eastAsia="仿宋_GB2312" w:cs="Times New Roman"/>
          <w:bCs/>
          <w:kern w:val="0"/>
          <w:szCs w:val="32"/>
          <w:shd w:val="clear" w:color="auto" w:fill="FFFFFF"/>
        </w:rPr>
      </w:pPr>
      <w:r>
        <w:rPr>
          <w:rFonts w:hint="default" w:ascii="Times New Roman" w:hAnsi="Times New Roman" w:eastAsia="仿宋_GB2312" w:cs="Times New Roman"/>
          <w:bCs/>
          <w:kern w:val="0"/>
          <w:szCs w:val="32"/>
          <w:shd w:val="clear" w:color="auto" w:fill="FFFFFF"/>
        </w:rPr>
        <w:t>根据</w:t>
      </w:r>
      <w:r>
        <w:rPr>
          <w:rFonts w:hint="default" w:ascii="Times New Roman" w:hAnsi="Times New Roman" w:eastAsia="仿宋_GB2312" w:cs="Times New Roman"/>
          <w:szCs w:val="32"/>
        </w:rPr>
        <w:t>《云浮市人民政府办公室关于印发云浮市关于推动制造业高质量发展的若干政策措施的通知》精神，本奖补资金来源：</w:t>
      </w:r>
      <w:r>
        <w:rPr>
          <w:rFonts w:hint="default" w:ascii="Times New Roman" w:hAnsi="Times New Roman" w:eastAsia="仿宋_GB2312" w:cs="Times New Roman"/>
          <w:bCs/>
          <w:kern w:val="0"/>
          <w:szCs w:val="32"/>
          <w:shd w:val="clear" w:color="auto" w:fill="FFFFFF"/>
        </w:rPr>
        <w:t>云城区、云安区与市按照市区税收收入分成比例承担；其余县（市、区）由属地政府承担。</w:t>
      </w:r>
    </w:p>
    <w:p>
      <w:pPr>
        <w:spacing w:line="560" w:lineRule="exact"/>
        <w:ind w:firstLine="640"/>
        <w:rPr>
          <w:rFonts w:hint="default" w:ascii="Times New Roman" w:hAnsi="Times New Roman" w:eastAsia="黑体" w:cs="Times New Roman"/>
          <w:bCs/>
          <w:kern w:val="0"/>
          <w:szCs w:val="32"/>
          <w:shd w:val="clear" w:color="auto" w:fill="FFFFFF"/>
        </w:rPr>
      </w:pPr>
      <w:r>
        <w:rPr>
          <w:rFonts w:hint="default" w:ascii="Times New Roman" w:hAnsi="Times New Roman" w:eastAsia="黑体" w:cs="Times New Roman"/>
          <w:bCs/>
          <w:kern w:val="0"/>
          <w:szCs w:val="32"/>
          <w:shd w:val="clear" w:color="auto" w:fill="FFFFFF"/>
        </w:rPr>
        <w:t>四、工作程序和要求</w:t>
      </w:r>
    </w:p>
    <w:p>
      <w:pPr>
        <w:spacing w:line="560" w:lineRule="exact"/>
        <w:ind w:firstLine="640"/>
        <w:rPr>
          <w:rFonts w:hint="default" w:ascii="Times New Roman" w:hAnsi="Times New Roman" w:eastAsia="仿宋_GB2312" w:cs="Times New Roman"/>
          <w:bCs/>
          <w:kern w:val="0"/>
          <w:szCs w:val="32"/>
          <w:shd w:val="clear" w:color="auto" w:fill="FFFFFF"/>
        </w:rPr>
      </w:pPr>
      <w:r>
        <w:rPr>
          <w:rFonts w:hint="default" w:ascii="Times New Roman" w:hAnsi="Times New Roman" w:eastAsia="楷体_GB2312" w:cs="Times New Roman"/>
          <w:bCs/>
          <w:kern w:val="0"/>
          <w:szCs w:val="32"/>
          <w:shd w:val="clear" w:color="auto" w:fill="FFFFFF"/>
        </w:rPr>
        <w:t>（一）组织申报。</w:t>
      </w:r>
      <w:r>
        <w:rPr>
          <w:rFonts w:hint="default" w:ascii="Times New Roman" w:hAnsi="Times New Roman" w:eastAsia="仿宋_GB2312" w:cs="Times New Roman"/>
          <w:bCs/>
          <w:kern w:val="0"/>
          <w:szCs w:val="32"/>
          <w:shd w:val="clear" w:color="auto" w:fill="FFFFFF"/>
        </w:rPr>
        <w:t>请各地工业和信息化主管部门组织发动辖区内符合条件的企业</w:t>
      </w:r>
      <w:r>
        <w:rPr>
          <w:rFonts w:hint="eastAsia" w:cs="Times New Roman"/>
          <w:bCs/>
          <w:kern w:val="0"/>
          <w:szCs w:val="32"/>
          <w:shd w:val="clear" w:color="auto" w:fill="FFFFFF"/>
          <w:lang w:val="en-US" w:eastAsia="zh-CN"/>
        </w:rPr>
        <w:t>,</w:t>
      </w:r>
      <w:r>
        <w:rPr>
          <w:rFonts w:hint="default" w:ascii="Times New Roman" w:hAnsi="Times New Roman" w:eastAsia="仿宋_GB2312" w:cs="Times New Roman"/>
          <w:bCs/>
          <w:kern w:val="0"/>
          <w:szCs w:val="32"/>
          <w:shd w:val="clear" w:color="auto" w:fill="FFFFFF"/>
        </w:rPr>
        <w:t>按照要求填报有关</w:t>
      </w:r>
      <w:r>
        <w:rPr>
          <w:rFonts w:hint="eastAsia" w:cs="Times New Roman"/>
          <w:bCs/>
          <w:kern w:val="0"/>
          <w:szCs w:val="32"/>
          <w:shd w:val="clear" w:color="auto" w:fill="FFFFFF"/>
          <w:lang w:eastAsia="zh-CN"/>
        </w:rPr>
        <w:t>资金申请表</w:t>
      </w:r>
      <w:r>
        <w:rPr>
          <w:rFonts w:hint="default" w:ascii="Times New Roman" w:hAnsi="Times New Roman" w:eastAsia="仿宋_GB2312" w:cs="Times New Roman"/>
          <w:bCs/>
          <w:kern w:val="0"/>
          <w:szCs w:val="32"/>
          <w:shd w:val="clear" w:color="auto" w:fill="FFFFFF"/>
        </w:rPr>
        <w:t>及真实性</w:t>
      </w:r>
      <w:r>
        <w:rPr>
          <w:rFonts w:hint="eastAsia" w:cs="Times New Roman"/>
          <w:bCs/>
          <w:kern w:val="0"/>
          <w:szCs w:val="32"/>
          <w:shd w:val="clear" w:color="auto" w:fill="FFFFFF"/>
          <w:lang w:eastAsia="zh-CN"/>
        </w:rPr>
        <w:t>承诺函</w:t>
      </w:r>
      <w:r>
        <w:rPr>
          <w:rFonts w:hint="default" w:ascii="Times New Roman" w:hAnsi="Times New Roman" w:eastAsia="仿宋_GB2312" w:cs="Times New Roman"/>
          <w:bCs/>
          <w:kern w:val="0"/>
          <w:szCs w:val="32"/>
          <w:shd w:val="clear" w:color="auto" w:fill="FFFFFF"/>
        </w:rPr>
        <w:t>（详见附件2、3）</w:t>
      </w:r>
      <w:r>
        <w:rPr>
          <w:rFonts w:hint="eastAsia" w:cs="Times New Roman"/>
          <w:bCs/>
          <w:kern w:val="0"/>
          <w:szCs w:val="32"/>
          <w:shd w:val="clear" w:color="auto" w:fill="FFFFFF"/>
          <w:lang w:eastAsia="zh-CN"/>
        </w:rPr>
        <w:t>，并提供获得国家级、省级、市级企业技术中心称号有效证明材料、企业</w:t>
      </w:r>
      <w:r>
        <w:rPr>
          <w:szCs w:val="32"/>
          <w:lang w:bidi="ar"/>
        </w:rPr>
        <w:t>营业执照复印件</w:t>
      </w:r>
      <w:r>
        <w:rPr>
          <w:rFonts w:hint="default" w:ascii="Times New Roman" w:hAnsi="Times New Roman" w:eastAsia="仿宋_GB2312" w:cs="Times New Roman"/>
          <w:bCs/>
          <w:kern w:val="0"/>
          <w:szCs w:val="32"/>
          <w:shd w:val="clear" w:color="auto" w:fill="FFFFFF"/>
        </w:rPr>
        <w:t>。</w:t>
      </w:r>
    </w:p>
    <w:p>
      <w:pPr>
        <w:spacing w:line="560" w:lineRule="exact"/>
        <w:ind w:firstLine="640"/>
        <w:rPr>
          <w:rFonts w:hint="default" w:ascii="Times New Roman" w:hAnsi="Times New Roman" w:eastAsia="仿宋_GB2312" w:cs="Times New Roman"/>
          <w:bCs/>
          <w:kern w:val="0"/>
          <w:szCs w:val="32"/>
          <w:shd w:val="clear" w:color="auto" w:fill="FFFFFF"/>
        </w:rPr>
      </w:pPr>
      <w:r>
        <w:rPr>
          <w:rFonts w:hint="default" w:ascii="Times New Roman" w:hAnsi="Times New Roman" w:eastAsia="楷体_GB2312" w:cs="Times New Roman"/>
          <w:bCs/>
          <w:kern w:val="0"/>
          <w:szCs w:val="32"/>
          <w:shd w:val="clear" w:color="auto" w:fill="FFFFFF"/>
        </w:rPr>
        <w:t>（二）项目审核。</w:t>
      </w:r>
      <w:r>
        <w:rPr>
          <w:rFonts w:hint="default" w:ascii="Times New Roman" w:hAnsi="Times New Roman" w:eastAsia="仿宋_GB2312" w:cs="Times New Roman"/>
          <w:bCs/>
          <w:kern w:val="0"/>
          <w:szCs w:val="32"/>
          <w:shd w:val="clear" w:color="auto" w:fill="FFFFFF"/>
        </w:rPr>
        <w:t>各地工业和信息化主管部门对辖区内提交申请的企业材料进行初审</w:t>
      </w:r>
      <w:r>
        <w:rPr>
          <w:rFonts w:hint="eastAsia" w:cs="Times New Roman"/>
          <w:bCs/>
          <w:kern w:val="0"/>
          <w:szCs w:val="32"/>
          <w:shd w:val="clear" w:color="auto" w:fill="FFFFFF"/>
          <w:lang w:eastAsia="zh-CN"/>
        </w:rPr>
        <w:t>并提出审核意见</w:t>
      </w:r>
      <w:r>
        <w:rPr>
          <w:rFonts w:hint="default" w:ascii="Times New Roman" w:hAnsi="Times New Roman" w:eastAsia="仿宋_GB2312" w:cs="Times New Roman"/>
          <w:bCs/>
          <w:kern w:val="0"/>
          <w:szCs w:val="32"/>
          <w:shd w:val="clear" w:color="auto" w:fill="FFFFFF"/>
        </w:rPr>
        <w:t>。请各地工业和信息化主管部门于8月</w:t>
      </w:r>
      <w:r>
        <w:rPr>
          <w:rFonts w:hint="eastAsia" w:ascii="Times New Roman" w:hAnsi="Times New Roman" w:eastAsia="仿宋_GB2312" w:cs="Times New Roman"/>
          <w:bCs/>
          <w:kern w:val="0"/>
          <w:szCs w:val="32"/>
          <w:shd w:val="clear" w:color="auto" w:fill="FFFFFF"/>
          <w:lang w:val="en-US" w:eastAsia="zh-CN"/>
        </w:rPr>
        <w:t>1</w:t>
      </w:r>
      <w:r>
        <w:rPr>
          <w:rFonts w:hint="default" w:ascii="Times New Roman" w:hAnsi="Times New Roman" w:eastAsia="仿宋_GB2312" w:cs="Times New Roman"/>
          <w:bCs/>
          <w:kern w:val="0"/>
          <w:szCs w:val="32"/>
          <w:shd w:val="clear" w:color="auto" w:fill="FFFFFF"/>
        </w:rPr>
        <w:t>5日前，将本辖区企业申报材料及审核意见（共一式三份含电子光盘）报市工业和信息化局（技改创新科）。</w:t>
      </w:r>
    </w:p>
    <w:p>
      <w:pPr>
        <w:spacing w:line="560" w:lineRule="exact"/>
        <w:ind w:firstLine="640"/>
        <w:rPr>
          <w:rFonts w:ascii="Times New Roman" w:hAnsi="Times New Roman" w:eastAsia="仿宋_GB2312" w:cs="Times New Roman"/>
          <w:bCs/>
          <w:kern w:val="0"/>
          <w:szCs w:val="32"/>
          <w:shd w:val="clear" w:color="auto" w:fill="FFFFFF"/>
        </w:rPr>
      </w:pPr>
      <w:r>
        <w:rPr>
          <w:rFonts w:hint="default" w:ascii="Times New Roman" w:hAnsi="Times New Roman" w:eastAsia="楷体_GB2312" w:cs="Times New Roman"/>
          <w:bCs/>
          <w:kern w:val="0"/>
          <w:szCs w:val="32"/>
          <w:shd w:val="clear" w:color="auto" w:fill="FFFFFF"/>
        </w:rPr>
        <w:t>（三）复核认定。</w:t>
      </w:r>
      <w:r>
        <w:rPr>
          <w:rFonts w:hint="default" w:ascii="Times New Roman" w:hAnsi="Times New Roman" w:eastAsia="仿宋_GB2312" w:cs="Times New Roman"/>
          <w:bCs/>
          <w:kern w:val="0"/>
          <w:szCs w:val="32"/>
          <w:shd w:val="clear" w:color="auto" w:fill="FFFFFF"/>
        </w:rPr>
        <w:t>市工业和信息化局对各地申报材料进行复核，并征求市发改、科技、财政、人社、生态、住建、应急、市场、税务等市直</w:t>
      </w:r>
      <w:bookmarkStart w:id="0" w:name="_GoBack"/>
      <w:bookmarkEnd w:id="0"/>
      <w:r>
        <w:rPr>
          <w:rFonts w:hint="default" w:ascii="Times New Roman" w:hAnsi="Times New Roman" w:eastAsia="仿宋_GB2312" w:cs="Times New Roman"/>
          <w:bCs/>
          <w:kern w:val="0"/>
          <w:szCs w:val="32"/>
          <w:shd w:val="clear" w:color="auto" w:fill="FFFFFF"/>
        </w:rPr>
        <w:t>部门意见，对拟奖补对象进行公示后，下达计划。</w:t>
      </w:r>
    </w:p>
    <w:p>
      <w:pPr>
        <w:spacing w:line="560" w:lineRule="exact"/>
        <w:ind w:firstLine="640"/>
        <w:rPr>
          <w:rFonts w:hint="default" w:ascii="Times New Roman" w:hAnsi="Times New Roman" w:eastAsia="仿宋_GB2312" w:cs="Times New Roman"/>
          <w:bCs/>
          <w:kern w:val="0"/>
          <w:szCs w:val="32"/>
          <w:shd w:val="clear" w:color="auto" w:fill="FFFFFF"/>
        </w:rPr>
      </w:pPr>
      <w:r>
        <w:rPr>
          <w:rFonts w:hint="default" w:ascii="Times New Roman" w:hAnsi="Times New Roman" w:eastAsia="楷体_GB2312" w:cs="Times New Roman"/>
          <w:bCs/>
          <w:kern w:val="0"/>
          <w:szCs w:val="32"/>
          <w:shd w:val="clear" w:color="auto" w:fill="FFFFFF"/>
        </w:rPr>
        <w:t>（四）其他要求。</w:t>
      </w:r>
      <w:r>
        <w:rPr>
          <w:rFonts w:hint="default" w:ascii="Times New Roman" w:hAnsi="Times New Roman" w:eastAsia="仿宋_GB2312" w:cs="Times New Roman"/>
          <w:bCs/>
          <w:kern w:val="0"/>
          <w:szCs w:val="32"/>
          <w:shd w:val="clear" w:color="auto" w:fill="FFFFFF"/>
        </w:rPr>
        <w:t>各地</w:t>
      </w:r>
      <w:r>
        <w:rPr>
          <w:rFonts w:hint="eastAsia" w:cs="Times New Roman"/>
          <w:bCs/>
          <w:kern w:val="0"/>
          <w:szCs w:val="32"/>
          <w:shd w:val="clear" w:color="auto" w:fill="FFFFFF"/>
          <w:lang w:eastAsia="zh-CN"/>
        </w:rPr>
        <w:t>工业和信息化主管部门</w:t>
      </w:r>
      <w:r>
        <w:rPr>
          <w:rFonts w:hint="default" w:ascii="Times New Roman" w:hAnsi="Times New Roman" w:eastAsia="仿宋_GB2312" w:cs="Times New Roman"/>
          <w:bCs/>
          <w:kern w:val="0"/>
          <w:szCs w:val="32"/>
          <w:shd w:val="clear" w:color="auto" w:fill="FFFFFF"/>
        </w:rPr>
        <w:t>要切实强化主体责任意识，履行资金项目管理主体责任，充分发挥财政资金使用效益，加强项目审核把关，要对申报项目的真实性和符合性负责，对项目后续跟踪、监督管理、绩效评价、政府审计等负责。</w:t>
      </w:r>
    </w:p>
    <w:p>
      <w:pPr>
        <w:spacing w:line="560" w:lineRule="exact"/>
        <w:ind w:firstLine="640"/>
        <w:rPr>
          <w:rFonts w:hint="default" w:ascii="Times New Roman" w:hAnsi="Times New Roman" w:eastAsia="仿宋_GB2312" w:cs="Times New Roman"/>
          <w:bCs/>
          <w:kern w:val="0"/>
          <w:szCs w:val="32"/>
          <w:shd w:val="clear" w:color="auto" w:fill="FFFFFF"/>
        </w:rPr>
      </w:pPr>
    </w:p>
    <w:p>
      <w:pPr>
        <w:spacing w:line="560" w:lineRule="exact"/>
        <w:ind w:firstLine="640"/>
        <w:rPr>
          <w:rFonts w:hint="default" w:ascii="Times New Roman" w:hAnsi="Times New Roman" w:eastAsia="仿宋_GB2312" w:cs="Times New Roman"/>
          <w:bCs/>
          <w:kern w:val="0"/>
          <w:szCs w:val="32"/>
          <w:shd w:val="clear" w:color="auto" w:fill="FFFFFF"/>
        </w:rPr>
      </w:pPr>
    </w:p>
    <w:p>
      <w:pPr>
        <w:spacing w:line="560" w:lineRule="exact"/>
        <w:ind w:firstLine="640" w:firstLineChars="200"/>
        <w:rPr>
          <w:rFonts w:hint="default" w:eastAsia="仿宋_GB2312"/>
          <w:lang w:val="en-US" w:eastAsia="zh-CN"/>
        </w:rPr>
      </w:pPr>
      <w:r>
        <w:rPr>
          <w:rFonts w:hint="default" w:ascii="Times New Roman" w:hAnsi="Times New Roman" w:eastAsia="仿宋_GB2312" w:cs="Times New Roman"/>
          <w:bCs/>
          <w:kern w:val="0"/>
          <w:szCs w:val="32"/>
          <w:shd w:val="clear" w:color="auto" w:fill="FFFFFF"/>
        </w:rPr>
        <w:t>附件：1.操作指引</w:t>
      </w:r>
    </w:p>
    <w:p>
      <w:pPr>
        <w:spacing w:line="560" w:lineRule="exact"/>
        <w:ind w:firstLine="1600" w:firstLineChars="500"/>
        <w:rPr>
          <w:rFonts w:hint="default" w:ascii="Times New Roman" w:hAnsi="Times New Roman" w:eastAsia="仿宋_GB2312" w:cs="Times New Roman"/>
          <w:bCs/>
          <w:kern w:val="0"/>
          <w:szCs w:val="32"/>
          <w:shd w:val="clear" w:color="auto" w:fill="FFFFFF"/>
        </w:rPr>
      </w:pPr>
      <w:r>
        <w:rPr>
          <w:rFonts w:hint="default" w:ascii="Times New Roman" w:hAnsi="Times New Roman" w:eastAsia="仿宋_GB2312" w:cs="Times New Roman"/>
          <w:bCs/>
          <w:kern w:val="0"/>
          <w:szCs w:val="32"/>
          <w:shd w:val="clear" w:color="auto" w:fill="FFFFFF"/>
        </w:rPr>
        <w:t>2.资金申请表</w:t>
      </w:r>
    </w:p>
    <w:p>
      <w:pPr>
        <w:spacing w:line="560" w:lineRule="exact"/>
        <w:ind w:firstLine="1600" w:firstLineChars="500"/>
        <w:rPr>
          <w:rFonts w:hint="default" w:ascii="Times New Roman" w:hAnsi="Times New Roman" w:eastAsia="仿宋_GB2312" w:cs="Times New Roman"/>
          <w:bCs/>
          <w:kern w:val="0"/>
          <w:szCs w:val="32"/>
          <w:shd w:val="clear" w:color="auto" w:fill="FFFFFF"/>
        </w:rPr>
      </w:pPr>
      <w:r>
        <w:rPr>
          <w:rFonts w:hint="default" w:ascii="Times New Roman" w:hAnsi="Times New Roman" w:eastAsia="仿宋_GB2312" w:cs="Times New Roman"/>
          <w:bCs/>
          <w:kern w:val="0"/>
          <w:szCs w:val="32"/>
          <w:shd w:val="clear" w:color="auto" w:fill="FFFFFF"/>
        </w:rPr>
        <w:t>3.真实性承诺函</w:t>
      </w:r>
    </w:p>
    <w:p>
      <w:pPr>
        <w:spacing w:line="560" w:lineRule="exact"/>
        <w:ind w:firstLine="1600" w:firstLineChars="500"/>
        <w:rPr>
          <w:rFonts w:ascii="Times New Roman" w:hAnsi="Times New Roman" w:eastAsia="仿宋_GB2312" w:cs="Times New Roman"/>
          <w:bCs/>
          <w:kern w:val="0"/>
          <w:szCs w:val="32"/>
          <w:shd w:val="clear" w:color="auto" w:fill="FFFFFF"/>
        </w:rPr>
      </w:pPr>
      <w:r>
        <w:rPr>
          <w:rFonts w:hint="default" w:ascii="Times New Roman" w:hAnsi="Times New Roman" w:eastAsia="仿宋_GB2312" w:cs="Times New Roman"/>
          <w:bCs/>
          <w:kern w:val="0"/>
          <w:szCs w:val="32"/>
          <w:shd w:val="clear" w:color="auto" w:fill="FFFFFF"/>
        </w:rPr>
        <w:t>4.情况汇总表</w:t>
      </w:r>
    </w:p>
    <w:p>
      <w:pPr>
        <w:spacing w:line="560" w:lineRule="exact"/>
        <w:rPr>
          <w:rFonts w:hint="default" w:ascii="Times New Roman" w:hAnsi="Times New Roman" w:eastAsia="仿宋_GB2312" w:cs="Times New Roman"/>
          <w:bCs/>
          <w:kern w:val="0"/>
          <w:szCs w:val="32"/>
          <w:shd w:val="clear" w:color="auto" w:fill="FFFFFF"/>
        </w:rPr>
      </w:pPr>
      <w:r>
        <w:rPr>
          <w:rFonts w:hint="default" w:ascii="Times New Roman" w:hAnsi="Times New Roman" w:eastAsia="仿宋_GB2312" w:cs="Times New Roman"/>
          <w:bCs/>
          <w:kern w:val="0"/>
          <w:szCs w:val="32"/>
          <w:shd w:val="clear" w:color="auto" w:fill="FFFFFF"/>
        </w:rPr>
        <w:t xml:space="preserve">          </w:t>
      </w:r>
    </w:p>
    <w:p>
      <w:pPr>
        <w:spacing w:line="560" w:lineRule="exact"/>
        <w:rPr>
          <w:rFonts w:ascii="Times New Roman" w:hAnsi="Times New Roman" w:eastAsia="仿宋_GB2312" w:cs="Times New Roman"/>
          <w:bCs/>
          <w:kern w:val="0"/>
          <w:szCs w:val="32"/>
          <w:shd w:val="clear" w:color="auto" w:fill="FFFFFF"/>
        </w:rPr>
      </w:pPr>
    </w:p>
    <w:p>
      <w:pPr>
        <w:spacing w:line="560" w:lineRule="exact"/>
        <w:jc w:val="both"/>
        <w:rPr>
          <w:rFonts w:hint="default" w:ascii="Times New Roman" w:hAnsi="Times New Roman" w:eastAsia="仿宋_GB2312" w:cs="Times New Roman"/>
          <w:bCs/>
          <w:kern w:val="0"/>
          <w:szCs w:val="32"/>
          <w:shd w:val="clear" w:color="auto" w:fill="FFFFFF"/>
        </w:rPr>
      </w:pPr>
      <w:r>
        <w:rPr>
          <w:rFonts w:hint="default" w:ascii="Times New Roman" w:hAnsi="Times New Roman" w:eastAsia="仿宋_GB2312" w:cs="Times New Roman"/>
          <w:bCs/>
          <w:kern w:val="0"/>
          <w:szCs w:val="32"/>
          <w:shd w:val="clear" w:color="auto" w:fill="FFFFFF"/>
        </w:rPr>
        <w:t xml:space="preserve">                            云浮市工业和信息化局</w:t>
      </w:r>
    </w:p>
    <w:p>
      <w:pPr>
        <w:spacing w:line="560" w:lineRule="exact"/>
        <w:jc w:val="both"/>
        <w:rPr>
          <w:rFonts w:hint="default" w:ascii="Times New Roman" w:hAnsi="Times New Roman" w:eastAsia="仿宋_GB2312" w:cs="Times New Roman"/>
          <w:bCs/>
          <w:kern w:val="0"/>
          <w:szCs w:val="32"/>
          <w:shd w:val="clear" w:color="auto" w:fill="FFFFFF"/>
        </w:rPr>
      </w:pPr>
      <w:r>
        <w:rPr>
          <w:rFonts w:hint="default" w:ascii="Times New Roman" w:hAnsi="Times New Roman" w:eastAsia="仿宋_GB2312" w:cs="Times New Roman"/>
          <w:bCs/>
          <w:kern w:val="0"/>
          <w:szCs w:val="32"/>
          <w:shd w:val="clear" w:color="auto" w:fill="FFFFFF"/>
        </w:rPr>
        <w:t xml:space="preserve">                             </w:t>
      </w:r>
      <w:r>
        <w:rPr>
          <w:rFonts w:hint="default" w:ascii="Times New Roman" w:hAnsi="Times New Roman" w:eastAsia="仿宋_GB2312" w:cs="Times New Roman"/>
          <w:bCs/>
          <w:kern w:val="0"/>
          <w:szCs w:val="32"/>
          <w:shd w:val="clear" w:color="auto" w:fill="FFFFFF"/>
          <w:lang w:val="en-US" w:eastAsia="zh-CN"/>
        </w:rPr>
        <w:t xml:space="preserve">  </w:t>
      </w:r>
      <w:r>
        <w:rPr>
          <w:rFonts w:hint="default" w:ascii="Times New Roman" w:hAnsi="Times New Roman" w:eastAsia="仿宋_GB2312" w:cs="Times New Roman"/>
          <w:bCs/>
          <w:kern w:val="0"/>
          <w:szCs w:val="32"/>
          <w:shd w:val="clear" w:color="auto" w:fill="FFFFFF"/>
        </w:rPr>
        <w:t>202</w:t>
      </w:r>
      <w:r>
        <w:rPr>
          <w:rFonts w:hint="default" w:ascii="Times New Roman" w:hAnsi="Times New Roman" w:eastAsia="仿宋_GB2312" w:cs="Times New Roman"/>
          <w:bCs/>
          <w:kern w:val="0"/>
          <w:szCs w:val="32"/>
          <w:shd w:val="clear" w:color="auto" w:fill="FFFFFF"/>
          <w:lang w:eastAsia="zh-CN"/>
        </w:rPr>
        <w:t>5</w:t>
      </w:r>
      <w:r>
        <w:rPr>
          <w:rFonts w:hint="default" w:ascii="Times New Roman" w:hAnsi="Times New Roman" w:eastAsia="仿宋_GB2312" w:cs="Times New Roman"/>
          <w:bCs/>
          <w:kern w:val="0"/>
          <w:szCs w:val="32"/>
          <w:shd w:val="clear" w:color="auto" w:fill="FFFFFF"/>
        </w:rPr>
        <w:t>年7月</w:t>
      </w:r>
      <w:r>
        <w:rPr>
          <w:rFonts w:hint="eastAsia" w:ascii="Times New Roman" w:hAnsi="Times New Roman" w:eastAsia="仿宋_GB2312" w:cs="Times New Roman"/>
          <w:bCs/>
          <w:kern w:val="0"/>
          <w:szCs w:val="32"/>
          <w:shd w:val="clear" w:color="auto" w:fill="FFFFFF"/>
          <w:lang w:val="en-US" w:eastAsia="zh-CN"/>
        </w:rPr>
        <w:t>23</w:t>
      </w:r>
      <w:r>
        <w:rPr>
          <w:rFonts w:hint="default" w:ascii="Times New Roman" w:hAnsi="Times New Roman" w:eastAsia="仿宋_GB2312" w:cs="Times New Roman"/>
          <w:bCs/>
          <w:kern w:val="0"/>
          <w:szCs w:val="32"/>
          <w:shd w:val="clear" w:color="auto" w:fill="FFFFFF"/>
        </w:rPr>
        <w:t>日</w:t>
      </w:r>
    </w:p>
    <w:p>
      <w:pPr>
        <w:spacing w:line="560" w:lineRule="exact"/>
        <w:jc w:val="both"/>
        <w:rPr>
          <w:rFonts w:hint="default" w:ascii="Times New Roman" w:hAnsi="Times New Roman" w:eastAsia="仿宋_GB2312" w:cs="Times New Roman"/>
          <w:bCs/>
          <w:kern w:val="0"/>
          <w:szCs w:val="32"/>
          <w:shd w:val="clear" w:color="auto" w:fill="FFFFFF"/>
        </w:rPr>
      </w:pPr>
    </w:p>
    <w:p>
      <w:pPr>
        <w:spacing w:line="560" w:lineRule="exact"/>
        <w:ind w:firstLine="640" w:firstLineChars="200"/>
        <w:rPr>
          <w:rFonts w:hint="default" w:ascii="Times New Roman" w:hAnsi="Times New Roman" w:eastAsia="仿宋_GB2312" w:cs="Times New Roman"/>
          <w:bCs/>
          <w:kern w:val="0"/>
          <w:szCs w:val="32"/>
          <w:shd w:val="clear" w:color="auto" w:fill="FFFFFF"/>
        </w:rPr>
      </w:pPr>
      <w:r>
        <w:rPr>
          <w:rFonts w:hint="default" w:ascii="Times New Roman" w:hAnsi="Times New Roman" w:eastAsia="仿宋_GB2312" w:cs="Times New Roman"/>
          <w:bCs/>
          <w:kern w:val="0"/>
          <w:szCs w:val="32"/>
          <w:shd w:val="clear" w:color="auto" w:fill="FFFFFF"/>
        </w:rPr>
        <w:t>（联系人：</w:t>
      </w:r>
      <w:r>
        <w:rPr>
          <w:rFonts w:hint="default" w:ascii="Times New Roman" w:hAnsi="Times New Roman" w:eastAsia="仿宋_GB2312" w:cs="Times New Roman"/>
          <w:bCs/>
          <w:kern w:val="0"/>
          <w:szCs w:val="32"/>
          <w:shd w:val="clear" w:color="auto" w:fill="FFFFFF"/>
          <w:lang w:eastAsia="zh-CN"/>
        </w:rPr>
        <w:t>胡智强、</w:t>
      </w:r>
      <w:r>
        <w:rPr>
          <w:rFonts w:hint="eastAsia" w:cs="Times New Roman"/>
          <w:bCs/>
          <w:kern w:val="0"/>
          <w:szCs w:val="32"/>
          <w:shd w:val="clear" w:color="auto" w:fill="FFFFFF"/>
          <w:lang w:eastAsia="zh-CN"/>
        </w:rPr>
        <w:t>周华盛</w:t>
      </w:r>
      <w:r>
        <w:rPr>
          <w:rFonts w:hint="default" w:ascii="Times New Roman" w:hAnsi="Times New Roman" w:eastAsia="仿宋_GB2312" w:cs="Times New Roman"/>
          <w:bCs/>
          <w:kern w:val="0"/>
          <w:szCs w:val="32"/>
          <w:shd w:val="clear" w:color="auto" w:fill="FFFFFF"/>
        </w:rPr>
        <w:t>，电话：8829573）</w:t>
      </w:r>
    </w:p>
    <w:p>
      <w:pPr>
        <w:widowControl/>
        <w:tabs>
          <w:tab w:val="left" w:pos="1018"/>
        </w:tabs>
        <w:spacing w:line="600" w:lineRule="exact"/>
        <w:ind w:firstLine="640" w:firstLineChars="200"/>
        <w:rPr>
          <w:rFonts w:eastAsia="楷体_GB2312"/>
          <w:szCs w:val="32"/>
        </w:rPr>
      </w:pPr>
    </w:p>
    <w:p>
      <w:pPr>
        <w:widowControl/>
        <w:tabs>
          <w:tab w:val="left" w:pos="1018"/>
        </w:tabs>
        <w:spacing w:line="600" w:lineRule="exact"/>
        <w:ind w:firstLine="640" w:firstLineChars="200"/>
        <w:rPr>
          <w:rFonts w:eastAsia="楷体_GB2312"/>
          <w:szCs w:val="32"/>
        </w:rPr>
      </w:pPr>
    </w:p>
    <w:p>
      <w:pPr>
        <w:widowControl/>
        <w:tabs>
          <w:tab w:val="left" w:pos="1018"/>
        </w:tabs>
        <w:spacing w:line="600" w:lineRule="exact"/>
        <w:ind w:firstLine="640" w:firstLineChars="200"/>
        <w:rPr>
          <w:rFonts w:eastAsia="楷体_GB2312"/>
          <w:szCs w:val="32"/>
        </w:rPr>
      </w:pPr>
    </w:p>
    <w:p>
      <w:pPr>
        <w:widowControl/>
        <w:tabs>
          <w:tab w:val="left" w:pos="1018"/>
        </w:tabs>
        <w:spacing w:line="600" w:lineRule="exact"/>
        <w:rPr>
          <w:rFonts w:eastAsia="楷体_GB2312"/>
          <w:szCs w:val="32"/>
        </w:rPr>
      </w:pPr>
    </w:p>
    <w:p>
      <w:pPr>
        <w:pStyle w:val="2"/>
        <w:rPr>
          <w:rFonts w:eastAsia="楷体_GB2312"/>
          <w:szCs w:val="32"/>
        </w:rPr>
      </w:pPr>
    </w:p>
    <w:p>
      <w:pPr>
        <w:spacing w:line="600" w:lineRule="exact"/>
      </w:pPr>
    </w:p>
    <w:sectPr>
      <w:headerReference r:id="rId3" w:type="first"/>
      <w:footerReference r:id="rId5" w:type="first"/>
      <w:footerReference r:id="rId4" w:type="default"/>
      <w:pgSz w:w="11906" w:h="16838"/>
      <w:pgMar w:top="1984" w:right="1531" w:bottom="1984" w:left="1531" w:header="851" w:footer="992" w:gutter="0"/>
      <w:pgNumType w:fmt="decimal"/>
      <w:cols w:space="720" w:num="1"/>
      <w:docGrid w:type="lines" w:linePitch="44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0000000" w:usb3="00000000" w:csb0="0000019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微软雅黑">
    <w:panose1 w:val="020B0503020204020204"/>
    <w:charset w:val="86"/>
    <w:family w:val="auto"/>
    <w:pitch w:val="default"/>
    <w:sig w:usb0="80000287" w:usb1="2A0F3C52"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24"/>
        <w:szCs w:val="24"/>
      </w:rPr>
    </w:pPr>
    <w:r>
      <w:rPr>
        <w:sz w:val="24"/>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color w:val="auto"/>
                              <w:sz w:val="20"/>
                              <w:szCs w:val="20"/>
                            </w:rPr>
                          </w:pPr>
                          <w:r>
                            <w:rPr>
                              <w:color w:val="auto"/>
                              <w:sz w:val="20"/>
                              <w:szCs w:val="20"/>
                            </w:rPr>
                            <w:t xml:space="preserve">— </w:t>
                          </w:r>
                          <w:r>
                            <w:rPr>
                              <w:color w:val="auto"/>
                              <w:sz w:val="20"/>
                              <w:szCs w:val="20"/>
                            </w:rPr>
                            <w:fldChar w:fldCharType="begin"/>
                          </w:r>
                          <w:r>
                            <w:rPr>
                              <w:color w:val="auto"/>
                              <w:sz w:val="20"/>
                              <w:szCs w:val="20"/>
                            </w:rPr>
                            <w:instrText xml:space="preserve"> PAGE  \* MERGEFORMAT </w:instrText>
                          </w:r>
                          <w:r>
                            <w:rPr>
                              <w:color w:val="auto"/>
                              <w:sz w:val="20"/>
                              <w:szCs w:val="20"/>
                            </w:rPr>
                            <w:fldChar w:fldCharType="separate"/>
                          </w:r>
                          <w:r>
                            <w:rPr>
                              <w:color w:val="auto"/>
                              <w:sz w:val="20"/>
                              <w:szCs w:val="20"/>
                            </w:rPr>
                            <w:t>2</w:t>
                          </w:r>
                          <w:r>
                            <w:rPr>
                              <w:color w:val="auto"/>
                              <w:sz w:val="20"/>
                              <w:szCs w:val="20"/>
                            </w:rPr>
                            <w:fldChar w:fldCharType="end"/>
                          </w:r>
                          <w:r>
                            <w:rPr>
                              <w:color w:val="auto"/>
                              <w:sz w:val="20"/>
                              <w:szCs w:val="20"/>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color w:val="auto"/>
                        <w:sz w:val="20"/>
                        <w:szCs w:val="20"/>
                      </w:rPr>
                    </w:pPr>
                    <w:r>
                      <w:rPr>
                        <w:color w:val="auto"/>
                        <w:sz w:val="20"/>
                        <w:szCs w:val="20"/>
                      </w:rPr>
                      <w:t xml:space="preserve">— </w:t>
                    </w:r>
                    <w:r>
                      <w:rPr>
                        <w:color w:val="auto"/>
                        <w:sz w:val="20"/>
                        <w:szCs w:val="20"/>
                      </w:rPr>
                      <w:fldChar w:fldCharType="begin"/>
                    </w:r>
                    <w:r>
                      <w:rPr>
                        <w:color w:val="auto"/>
                        <w:sz w:val="20"/>
                        <w:szCs w:val="20"/>
                      </w:rPr>
                      <w:instrText xml:space="preserve"> PAGE  \* MERGEFORMAT </w:instrText>
                    </w:r>
                    <w:r>
                      <w:rPr>
                        <w:color w:val="auto"/>
                        <w:sz w:val="20"/>
                        <w:szCs w:val="20"/>
                      </w:rPr>
                      <w:fldChar w:fldCharType="separate"/>
                    </w:r>
                    <w:r>
                      <w:rPr>
                        <w:color w:val="auto"/>
                        <w:sz w:val="20"/>
                        <w:szCs w:val="20"/>
                      </w:rPr>
                      <w:t>2</w:t>
                    </w:r>
                    <w:r>
                      <w:rPr>
                        <w:color w:val="auto"/>
                        <w:sz w:val="20"/>
                        <w:szCs w:val="20"/>
                      </w:rPr>
                      <w:fldChar w:fldCharType="end"/>
                    </w:r>
                    <w:r>
                      <w:rPr>
                        <w:color w:val="auto"/>
                        <w:sz w:val="20"/>
                        <w:szCs w:val="20"/>
                      </w:rPr>
                      <w:t xml:space="preserve"> —</w:t>
                    </w:r>
                  </w:p>
                </w:txbxContent>
              </v:textbox>
            </v:shape>
          </w:pict>
        </mc:Fallback>
      </mc:AlternateContent>
    </w:r>
  </w:p>
  <w:p>
    <w:pPr>
      <w:pStyle w:val="4"/>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F78EE3"/>
    <w:rsid w:val="003C642C"/>
    <w:rsid w:val="00E251E5"/>
    <w:rsid w:val="3EBFAFB2"/>
    <w:rsid w:val="47FB3304"/>
    <w:rsid w:val="4EFD6C1D"/>
    <w:rsid w:val="5DF78EE3"/>
    <w:rsid w:val="636FEBFD"/>
    <w:rsid w:val="75F7605E"/>
    <w:rsid w:val="77413114"/>
    <w:rsid w:val="79CEB8F5"/>
    <w:rsid w:val="7B4D4F9B"/>
    <w:rsid w:val="7F2F60C4"/>
    <w:rsid w:val="7F9F3CF1"/>
    <w:rsid w:val="7FDAA03E"/>
    <w:rsid w:val="A3AF936B"/>
    <w:rsid w:val="B1FD8553"/>
    <w:rsid w:val="B7BF6C97"/>
    <w:rsid w:val="B7DE887F"/>
    <w:rsid w:val="BDBAFB0F"/>
    <w:rsid w:val="CFDBF02A"/>
    <w:rsid w:val="DB7FC4DF"/>
    <w:rsid w:val="DD9B8C9D"/>
    <w:rsid w:val="DF4F036A"/>
    <w:rsid w:val="E9B3FA18"/>
    <w:rsid w:val="EFFA9FF1"/>
    <w:rsid w:val="FBA32A72"/>
    <w:rsid w:val="FEAF576F"/>
    <w:rsid w:val="FFFF091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3">
    <w:name w:val="Body Text"/>
    <w:basedOn w:val="1"/>
    <w:next w:val="1"/>
    <w:qFormat/>
    <w:uiPriority w:val="0"/>
    <w:pPr>
      <w:spacing w:before="0" w:beforeLines="0" w:after="140" w:afterLines="0" w:line="276" w:lineRule="auto"/>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w:basedOn w:val="3"/>
    <w:qFormat/>
    <w:uiPriority w:val="0"/>
    <w:pPr>
      <w:widowControl/>
      <w:spacing w:before="100" w:beforeLines="0" w:beforeAutospacing="1" w:after="100" w:afterLines="0" w:afterAutospacing="1"/>
      <w:jc w:val="left"/>
    </w:pPr>
    <w:rPr>
      <w:rFonts w:ascii="宋体" w:hAnsi="宋体" w:eastAsia="宋体" w:cs="宋体"/>
      <w:kern w:val="0"/>
      <w:sz w:val="24"/>
      <w:szCs w:val="24"/>
    </w:rPr>
  </w:style>
  <w:style w:type="character" w:customStyle="1" w:styleId="9">
    <w:name w:val="15"/>
    <w:qFormat/>
    <w:uiPriority w:val="0"/>
    <w:rPr>
      <w:rFonts w:hint="default" w:ascii="Times New Roman" w:hAnsi="Times New Roman" w:cs="Times New Roman"/>
      <w:b/>
    </w:rPr>
  </w:style>
  <w:style w:type="paragraph" w:customStyle="1" w:styleId="10">
    <w:name w:val="BodyText1I2"/>
    <w:basedOn w:val="11"/>
    <w:qFormat/>
    <w:uiPriority w:val="0"/>
    <w:pPr>
      <w:ind w:firstLine="420" w:firstLineChars="200"/>
    </w:pPr>
    <w:rPr>
      <w:kern w:val="0"/>
      <w:sz w:val="20"/>
    </w:rPr>
  </w:style>
  <w:style w:type="paragraph" w:customStyle="1" w:styleId="11">
    <w:name w:val="BodyTextIndent"/>
    <w:basedOn w:val="1"/>
    <w:qFormat/>
    <w:uiPriority w:val="0"/>
    <w:pPr>
      <w:spacing w:after="120"/>
      <w:ind w:left="420" w:leftChars="200"/>
      <w:textAlignment w:val="baseline"/>
    </w:pPr>
    <w:rPr>
      <w:rFonts w:ascii="Calibri" w:hAnsi="Calibri" w:eastAsia="宋体" w:cs="黑体"/>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302</Words>
  <Characters>1723</Characters>
  <Lines>14</Lines>
  <Paragraphs>4</Paragraphs>
  <TotalTime>2</TotalTime>
  <ScaleCrop>false</ScaleCrop>
  <LinksUpToDate>false</LinksUpToDate>
  <CharactersWithSpaces>2021</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2024-07-04T23:56:00Z</dcterms:created>
  <dc:creator>user1</dc:creator>
  <cp:lastModifiedBy>user1</cp:lastModifiedBy>
  <dcterms:modified xsi:type="dcterms:W3CDTF">2025-07-23T21:01:00Z</dcterms:modified>
  <dc:title>关于组织申报2024年云浮市推动制造业</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